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F920B" w14:textId="7499C383" w:rsidR="00AB0EEC" w:rsidRPr="00AB0EEC" w:rsidRDefault="00AB0EEC" w:rsidP="00AB0EEC">
      <w:pPr>
        <w:jc w:val="both"/>
        <w:rPr>
          <w:rFonts w:ascii="Century Gothic" w:hAnsi="Century Gothic"/>
          <w:lang w:val="it-IT"/>
        </w:rPr>
      </w:pPr>
    </w:p>
    <w:p w14:paraId="628804A0" w14:textId="3D92A48F" w:rsidR="00231F6C" w:rsidRDefault="00231F6C" w:rsidP="00AB0EEC">
      <w:pPr>
        <w:jc w:val="center"/>
        <w:rPr>
          <w:rFonts w:ascii="Century Gothic" w:hAnsi="Century Gothic"/>
          <w:b/>
          <w:bCs/>
          <w:sz w:val="32"/>
          <w:szCs w:val="32"/>
          <w:lang w:val="it-IT"/>
        </w:rPr>
      </w:pPr>
    </w:p>
    <w:p w14:paraId="26C73BCC" w14:textId="77777777" w:rsidR="00AB0EEC" w:rsidRPr="00A0470D" w:rsidRDefault="00AB0EEC" w:rsidP="00AB0EEC">
      <w:pPr>
        <w:jc w:val="both"/>
        <w:rPr>
          <w:rFonts w:ascii="Century Gothic" w:hAnsi="Century Gothic"/>
          <w:b/>
          <w:bCs/>
          <w:lang w:val="it-IT"/>
        </w:rPr>
      </w:pPr>
    </w:p>
    <w:p w14:paraId="3BA44DCE" w14:textId="77777777" w:rsidR="001B3360" w:rsidRDefault="001B3360" w:rsidP="00A0470D">
      <w:pPr>
        <w:pStyle w:val="Paragrafoelenco"/>
        <w:jc w:val="both"/>
        <w:rPr>
          <w:rFonts w:ascii="Century Gothic" w:hAnsi="Century Gothic"/>
          <w:b/>
          <w:bCs/>
        </w:rPr>
      </w:pPr>
    </w:p>
    <w:p w14:paraId="2E717A0E" w14:textId="77777777" w:rsidR="001B3360" w:rsidRDefault="001B3360" w:rsidP="00A0470D">
      <w:pPr>
        <w:pStyle w:val="Paragrafoelenco"/>
        <w:jc w:val="both"/>
        <w:rPr>
          <w:rFonts w:ascii="Century Gothic" w:hAnsi="Century Gothic"/>
          <w:b/>
          <w:bCs/>
        </w:rPr>
      </w:pPr>
    </w:p>
    <w:p w14:paraId="69D4FF5D" w14:textId="77777777" w:rsidR="001B3360" w:rsidRDefault="001B3360" w:rsidP="00A0470D">
      <w:pPr>
        <w:pStyle w:val="Paragrafoelenco"/>
        <w:jc w:val="both"/>
        <w:rPr>
          <w:rFonts w:ascii="Century Gothic" w:hAnsi="Century Gothic"/>
          <w:b/>
          <w:bCs/>
        </w:rPr>
      </w:pPr>
    </w:p>
    <w:p w14:paraId="58BE5F66" w14:textId="0B7CFB76" w:rsidR="003A6E82" w:rsidRPr="00E54638" w:rsidRDefault="003A6E82" w:rsidP="00E54638">
      <w:pPr>
        <w:pStyle w:val="Paragrafoelenco"/>
        <w:jc w:val="center"/>
        <w:rPr>
          <w:rFonts w:ascii="Century Gothic" w:hAnsi="Century Gothic"/>
          <w:b/>
          <w:bCs/>
          <w:lang w:val="it-IT"/>
        </w:rPr>
      </w:pPr>
      <w:r w:rsidRPr="00E54638">
        <w:rPr>
          <w:rFonts w:ascii="Century Gothic" w:hAnsi="Century Gothic"/>
          <w:b/>
          <w:bCs/>
          <w:lang w:val="it-IT"/>
        </w:rPr>
        <w:t>CONFERENZA STAMPA 16 MAGGIO 2024</w:t>
      </w:r>
      <w:r w:rsidR="00E54638" w:rsidRPr="00E54638">
        <w:rPr>
          <w:rFonts w:ascii="Century Gothic" w:hAnsi="Century Gothic"/>
          <w:b/>
          <w:bCs/>
          <w:lang w:val="it-IT"/>
        </w:rPr>
        <w:t xml:space="preserve"> - </w:t>
      </w:r>
      <w:r w:rsidR="00E54638" w:rsidRPr="00E54638">
        <w:rPr>
          <w:rFonts w:ascii="Century Gothic" w:hAnsi="Century Gothic"/>
          <w:b/>
          <w:bCs/>
          <w:smallCaps/>
          <w:lang w:val="it-IT"/>
        </w:rPr>
        <w:t>DICHIARAZIONI DEI RELATORI</w:t>
      </w:r>
    </w:p>
    <w:p w14:paraId="25256882" w14:textId="77777777" w:rsidR="0049454E" w:rsidRDefault="0049454E" w:rsidP="008425FB">
      <w:pPr>
        <w:spacing w:line="288" w:lineRule="auto"/>
        <w:jc w:val="both"/>
        <w:rPr>
          <w:rFonts w:ascii="Century Gothic" w:hAnsi="Century Gothic" w:cstheme="minorHAnsi"/>
          <w:sz w:val="20"/>
          <w:szCs w:val="20"/>
          <w:lang w:val="it-IT"/>
        </w:rPr>
      </w:pPr>
      <w:bookmarkStart w:id="0" w:name="_Hlk164863319"/>
    </w:p>
    <w:p w14:paraId="547F7792" w14:textId="5BFAA521" w:rsidR="00FD4D80" w:rsidRDefault="0027127E" w:rsidP="008425FB">
      <w:pPr>
        <w:spacing w:line="288" w:lineRule="auto"/>
        <w:jc w:val="both"/>
        <w:rPr>
          <w:rFonts w:ascii="Century Gothic" w:hAnsi="Century Gothic" w:cstheme="minorHAnsi"/>
          <w:sz w:val="20"/>
          <w:szCs w:val="20"/>
          <w:lang w:val="it-IT"/>
        </w:rPr>
      </w:pPr>
      <w:r w:rsidRPr="0027127E">
        <w:rPr>
          <w:rFonts w:ascii="Century Gothic" w:hAnsi="Century Gothic" w:cstheme="minorHAnsi"/>
          <w:sz w:val="20"/>
          <w:szCs w:val="20"/>
          <w:lang w:val="it-IT"/>
        </w:rPr>
        <w:t xml:space="preserve">«Con questo progetto di City green light l’Amministrazione comunale realizza l’obiettivo di un importante risparmio energetico, con il 74% di riduzione dei consumi annui, che si traduce in 5.440.000 kWh e una riduzione delle emissioni pari a 1.388 tonnellate di CO2/anno: l’equivalente dell’anidride carbonica assorbita da 16.329 alberi di acero campestre. Sono numeri </w:t>
      </w:r>
      <w:r w:rsidR="00FD4D80" w:rsidRPr="0027127E">
        <w:rPr>
          <w:rFonts w:ascii="Century Gothic" w:hAnsi="Century Gothic" w:cstheme="minorHAnsi"/>
          <w:sz w:val="20"/>
          <w:szCs w:val="20"/>
          <w:lang w:val="it-IT"/>
        </w:rPr>
        <w:t>importanti che</w:t>
      </w:r>
      <w:r w:rsidRPr="0027127E">
        <w:rPr>
          <w:rFonts w:ascii="Century Gothic" w:hAnsi="Century Gothic" w:cstheme="minorHAnsi"/>
          <w:sz w:val="20"/>
          <w:szCs w:val="20"/>
          <w:lang w:val="it-IT"/>
        </w:rPr>
        <w:t xml:space="preserve"> ci consentono di definite questo progetto come un’autentica rivoluzione, per una città patrimonio Unesco e Capitale europea della cultura. Da non trascurare anche l’aspetto della sicurezza, perché i lavori ancora in corso consentiranno di sostituire sia i vecchi corpi illuminanti che i pali lungo le strade, spesso ammalorati e pericolosi. </w:t>
      </w:r>
      <w:r w:rsidR="00FD4D80" w:rsidRPr="0027127E">
        <w:rPr>
          <w:rFonts w:ascii="Century Gothic" w:hAnsi="Century Gothic" w:cstheme="minorHAnsi"/>
          <w:sz w:val="20"/>
          <w:szCs w:val="20"/>
          <w:lang w:val="it-IT"/>
        </w:rPr>
        <w:t>Infine,</w:t>
      </w:r>
      <w:r w:rsidRPr="0027127E">
        <w:rPr>
          <w:rFonts w:ascii="Century Gothic" w:hAnsi="Century Gothic" w:cstheme="minorHAnsi"/>
          <w:sz w:val="20"/>
          <w:szCs w:val="20"/>
          <w:lang w:val="it-IT"/>
        </w:rPr>
        <w:t xml:space="preserve"> c’è l’aspetto dell’inquinamento luminoso, tema ormai centrale nelle politiche gestionali delle città in tutto il mondo, perché a Matera alla vecchia luce diffusa si sostituiranno fasci luminosi ottimizzati, direzionati e più efficienti». </w:t>
      </w:r>
      <w:r w:rsidR="00FD4D80" w:rsidRPr="002105D7">
        <w:rPr>
          <w:rFonts w:ascii="Century Gothic" w:hAnsi="Century Gothic" w:cstheme="minorHAnsi"/>
          <w:sz w:val="20"/>
          <w:szCs w:val="20"/>
          <w:lang w:val="it-IT"/>
        </w:rPr>
        <w:t>Dichiara</w:t>
      </w:r>
      <w:r w:rsidR="00FD4D80" w:rsidRPr="00FD4D80">
        <w:rPr>
          <w:rFonts w:ascii="Century Gothic" w:hAnsi="Century Gothic" w:cstheme="minorHAnsi"/>
          <w:b/>
          <w:bCs/>
          <w:sz w:val="20"/>
          <w:szCs w:val="20"/>
          <w:lang w:val="it-IT"/>
        </w:rPr>
        <w:t xml:space="preserve"> Domenico </w:t>
      </w:r>
      <w:proofErr w:type="spellStart"/>
      <w:r w:rsidR="00FD4D80" w:rsidRPr="00FD4D80">
        <w:rPr>
          <w:rFonts w:ascii="Century Gothic" w:hAnsi="Century Gothic" w:cstheme="minorHAnsi"/>
          <w:b/>
          <w:bCs/>
          <w:sz w:val="20"/>
          <w:szCs w:val="20"/>
          <w:lang w:val="it-IT"/>
        </w:rPr>
        <w:t>Bennardi</w:t>
      </w:r>
      <w:proofErr w:type="spellEnd"/>
      <w:r w:rsidR="00FD4D80" w:rsidRPr="00FD4D80">
        <w:rPr>
          <w:rFonts w:ascii="Century Gothic" w:hAnsi="Century Gothic" w:cstheme="minorHAnsi"/>
          <w:b/>
          <w:bCs/>
          <w:sz w:val="20"/>
          <w:szCs w:val="20"/>
          <w:lang w:val="it-IT"/>
        </w:rPr>
        <w:t>, Sindaco di Matera</w:t>
      </w:r>
      <w:r w:rsidR="00FD4D80">
        <w:rPr>
          <w:rFonts w:ascii="Century Gothic" w:hAnsi="Century Gothic" w:cstheme="minorHAnsi"/>
          <w:sz w:val="20"/>
          <w:szCs w:val="20"/>
          <w:lang w:val="it-IT"/>
        </w:rPr>
        <w:t>.</w:t>
      </w:r>
    </w:p>
    <w:p w14:paraId="1B6E527D" w14:textId="77777777" w:rsidR="007A2854" w:rsidRDefault="007A2854" w:rsidP="008425FB">
      <w:pPr>
        <w:spacing w:line="288" w:lineRule="auto"/>
        <w:jc w:val="both"/>
        <w:rPr>
          <w:rFonts w:ascii="Century Gothic" w:hAnsi="Century Gothic" w:cstheme="minorHAnsi"/>
          <w:sz w:val="20"/>
          <w:szCs w:val="20"/>
          <w:lang w:val="it-IT"/>
        </w:rPr>
      </w:pPr>
    </w:p>
    <w:p w14:paraId="39BE83CD" w14:textId="52A102F1" w:rsidR="007A2854" w:rsidRDefault="007A2854" w:rsidP="007A2854">
      <w:pPr>
        <w:spacing w:line="288" w:lineRule="auto"/>
        <w:jc w:val="both"/>
        <w:rPr>
          <w:rFonts w:ascii="Century Gothic" w:hAnsi="Century Gothic" w:cstheme="minorHAnsi"/>
          <w:b/>
          <w:bCs/>
          <w:sz w:val="20"/>
          <w:szCs w:val="20"/>
          <w:lang w:val="it-IT"/>
        </w:rPr>
      </w:pPr>
      <w:r w:rsidRPr="0027127E">
        <w:rPr>
          <w:rFonts w:ascii="Century Gothic" w:hAnsi="Century Gothic" w:cstheme="minorHAnsi"/>
          <w:sz w:val="20"/>
          <w:szCs w:val="20"/>
          <w:lang w:val="it-IT"/>
        </w:rPr>
        <w:t>«</w:t>
      </w:r>
      <w:r w:rsidRPr="007A2854">
        <w:rPr>
          <w:rFonts w:ascii="Century Gothic" w:hAnsi="Century Gothic" w:cstheme="minorHAnsi"/>
          <w:sz w:val="20"/>
          <w:szCs w:val="20"/>
          <w:lang w:val="it-IT"/>
        </w:rPr>
        <w:t xml:space="preserve">Grazie al progetto sviluppato da City Green Light oggi una nuova luce avvolge Matera e il ricco patrimonio storico e artistico dei Sassi. Questo intervento testimonia il nostro impegno a far sì che la sostenibilità possa camminare di pari passo con la valorizzazione del contesto culturale e offrire soluzioni moderne e inclusive per la </w:t>
      </w:r>
      <w:r w:rsidRPr="00461B18">
        <w:rPr>
          <w:rFonts w:ascii="Century Gothic" w:hAnsi="Century Gothic" w:cstheme="minorHAnsi"/>
          <w:sz w:val="20"/>
          <w:szCs w:val="20"/>
          <w:lang w:val="it-IT"/>
        </w:rPr>
        <w:t>comunità</w:t>
      </w:r>
      <w:r w:rsidRPr="007A2854">
        <w:rPr>
          <w:rFonts w:ascii="Century Gothic" w:hAnsi="Century Gothic" w:cstheme="minorHAnsi"/>
          <w:sz w:val="20"/>
          <w:szCs w:val="20"/>
          <w:lang w:val="it-IT"/>
        </w:rPr>
        <w:t>. La sinergia tra innovazione tecnologica e rispetto dell'ambiente mette in risalto i dettagli architettonici millenari dei Sassi ponendo al centro il risparmio energetico e la riduzione delle emissioni, a beneficio delle generazioni presenti e future. Lo straordinario risultato però non si sarebbe potuto raggiungere senza la visione all’avanguardia da parte dell’Amministrazione comunale e dei suoi rappresentati politici e tecnici, oltra ad una costante e fattiva cooperazione</w:t>
      </w:r>
      <w:r w:rsidRPr="0027127E">
        <w:rPr>
          <w:rFonts w:ascii="Century Gothic" w:hAnsi="Century Gothic" w:cstheme="minorHAnsi"/>
          <w:sz w:val="20"/>
          <w:szCs w:val="20"/>
          <w:lang w:val="it-IT"/>
        </w:rPr>
        <w:t>»</w:t>
      </w:r>
      <w:r>
        <w:rPr>
          <w:rFonts w:ascii="Century Gothic" w:hAnsi="Century Gothic" w:cstheme="minorHAnsi"/>
          <w:sz w:val="20"/>
          <w:szCs w:val="20"/>
          <w:lang w:val="it-IT"/>
        </w:rPr>
        <w:t>.</w:t>
      </w:r>
      <w:r w:rsidRPr="002105D7">
        <w:rPr>
          <w:rFonts w:ascii="Century Gothic" w:hAnsi="Century Gothic" w:cstheme="minorHAnsi"/>
          <w:sz w:val="20"/>
          <w:szCs w:val="20"/>
          <w:lang w:val="it-IT"/>
        </w:rPr>
        <w:t xml:space="preserve"> Dichiara</w:t>
      </w:r>
      <w:r w:rsidRPr="001227F9">
        <w:rPr>
          <w:rFonts w:ascii="Century Gothic" w:hAnsi="Century Gothic" w:cstheme="minorHAnsi"/>
          <w:b/>
          <w:bCs/>
          <w:sz w:val="20"/>
          <w:szCs w:val="20"/>
          <w:lang w:val="it-IT"/>
        </w:rPr>
        <w:t xml:space="preserve"> Arturo D'Atri, Business Development Director di City Green Light</w:t>
      </w:r>
    </w:p>
    <w:p w14:paraId="6FE9CE11" w14:textId="77777777" w:rsidR="00FC39DD" w:rsidRDefault="00FC39DD" w:rsidP="007A2854">
      <w:pPr>
        <w:spacing w:line="288" w:lineRule="auto"/>
        <w:jc w:val="both"/>
        <w:rPr>
          <w:rFonts w:ascii="Century Gothic" w:hAnsi="Century Gothic" w:cstheme="minorHAnsi"/>
          <w:b/>
          <w:bCs/>
          <w:sz w:val="20"/>
          <w:szCs w:val="20"/>
          <w:lang w:val="it-IT"/>
        </w:rPr>
      </w:pPr>
    </w:p>
    <w:p w14:paraId="4FC27FDA" w14:textId="77777777" w:rsidR="00FC39DD" w:rsidRDefault="00FC39DD" w:rsidP="00FC39DD">
      <w:pPr>
        <w:spacing w:line="288" w:lineRule="auto"/>
        <w:jc w:val="both"/>
        <w:rPr>
          <w:rFonts w:ascii="Century Gothic" w:hAnsi="Century Gothic" w:cstheme="minorHAnsi"/>
          <w:b/>
          <w:bCs/>
          <w:sz w:val="20"/>
          <w:szCs w:val="20"/>
          <w:lang w:val="it-IT"/>
        </w:rPr>
      </w:pPr>
      <w:r w:rsidRPr="0027127E">
        <w:rPr>
          <w:rFonts w:ascii="Century Gothic" w:hAnsi="Century Gothic" w:cstheme="minorHAnsi"/>
          <w:sz w:val="20"/>
          <w:szCs w:val="20"/>
          <w:lang w:val="it-IT"/>
        </w:rPr>
        <w:t>«</w:t>
      </w:r>
      <w:r w:rsidRPr="00F54058">
        <w:rPr>
          <w:rFonts w:ascii="Century Gothic" w:hAnsi="Century Gothic" w:cstheme="minorHAnsi"/>
          <w:sz w:val="20"/>
          <w:szCs w:val="20"/>
          <w:lang w:val="it-IT"/>
        </w:rPr>
        <w:t>Circa 30 anni fa, quando ancora i Sassi di Matera erano ancora completamente bui e abbandonati, contavamo le rare luci che si accendevano dei pochi di noi che sceglievano di tornare ad abitarvi. Il mio libro che raccontava la vicenda dell’iscrizione UNESCO dei Sassi di Matera finiva con queste parole: “E' sera, nei Sassi si accendono le lampade di case nuovamente abitate. Ogni luce che si aggiunge ricompone l'antica visione del cielo stellato, ritorna a rispecchiarsi, nell'arcaico volto di medusa pietrificata dal suo stesso sguardo, l'armonia del cosmo. Nel corpo fossile di questo teatro del mondo, in cui sparisce la differenza tra palchi e scena, attori e spettatori, dove tutte le età sono contemporanee, rifioriscono i giardini di pietra, torna la vita a rappresentare la millenaria vicenda umana. I Sassi accordano di nuovo il canto della Terra”. Con grande gioia oggi vedo questo intervento di luci led che rende fruibile e evidenzia un’architettura millenaria con un’avanzata tecnologia sostenibile. Il progetto di City Green Light interpreta il senso profondo di Matera: illuminare dal suo passato arcaico il cammino per il futuro</w:t>
      </w:r>
      <w:r w:rsidRPr="0027127E">
        <w:rPr>
          <w:rFonts w:ascii="Century Gothic" w:hAnsi="Century Gothic" w:cstheme="minorHAnsi"/>
          <w:sz w:val="20"/>
          <w:szCs w:val="20"/>
          <w:lang w:val="it-IT"/>
        </w:rPr>
        <w:t>»</w:t>
      </w:r>
      <w:r>
        <w:rPr>
          <w:rFonts w:ascii="Century Gothic" w:hAnsi="Century Gothic" w:cstheme="minorHAnsi"/>
          <w:sz w:val="20"/>
          <w:szCs w:val="20"/>
          <w:lang w:val="it-IT"/>
        </w:rPr>
        <w:t xml:space="preserve">. </w:t>
      </w:r>
      <w:r w:rsidRPr="00C2409F">
        <w:rPr>
          <w:rFonts w:ascii="Century Gothic" w:hAnsi="Century Gothic" w:cstheme="minorHAnsi"/>
          <w:sz w:val="20"/>
          <w:szCs w:val="20"/>
          <w:lang w:val="it-IT"/>
        </w:rPr>
        <w:t>Dichiara</w:t>
      </w:r>
      <w:r w:rsidRPr="00C5392B">
        <w:rPr>
          <w:rFonts w:ascii="Century Gothic" w:hAnsi="Century Gothic" w:cstheme="minorHAnsi"/>
          <w:b/>
          <w:bCs/>
          <w:sz w:val="20"/>
          <w:szCs w:val="20"/>
          <w:lang w:val="it-IT"/>
        </w:rPr>
        <w:t xml:space="preserve"> Pietro </w:t>
      </w:r>
      <w:proofErr w:type="gramStart"/>
      <w:r w:rsidRPr="00C5392B">
        <w:rPr>
          <w:rFonts w:ascii="Century Gothic" w:hAnsi="Century Gothic" w:cstheme="minorHAnsi"/>
          <w:b/>
          <w:bCs/>
          <w:sz w:val="20"/>
          <w:szCs w:val="20"/>
          <w:lang w:val="it-IT"/>
        </w:rPr>
        <w:t>Laureano,  Architetto</w:t>
      </w:r>
      <w:proofErr w:type="gramEnd"/>
      <w:r w:rsidRPr="00C5392B">
        <w:rPr>
          <w:rFonts w:ascii="Century Gothic" w:hAnsi="Century Gothic" w:cstheme="minorHAnsi"/>
          <w:b/>
          <w:bCs/>
          <w:sz w:val="20"/>
          <w:szCs w:val="20"/>
          <w:lang w:val="it-IT"/>
        </w:rPr>
        <w:t>, urbanista e consulente Unesco</w:t>
      </w:r>
      <w:r>
        <w:rPr>
          <w:rFonts w:ascii="Century Gothic" w:hAnsi="Century Gothic" w:cstheme="minorHAnsi"/>
          <w:b/>
          <w:bCs/>
          <w:sz w:val="20"/>
          <w:szCs w:val="20"/>
          <w:lang w:val="it-IT"/>
        </w:rPr>
        <w:t xml:space="preserve">, </w:t>
      </w:r>
      <w:r w:rsidRPr="00C2409F">
        <w:rPr>
          <w:rFonts w:ascii="Century Gothic" w:hAnsi="Century Gothic" w:cstheme="minorHAnsi"/>
          <w:sz w:val="20"/>
          <w:szCs w:val="20"/>
          <w:lang w:val="it-IT"/>
        </w:rPr>
        <w:t>autore del rapporto che ha portato all'iscrizione di Matera nella lista del Patrimonio Mondiale</w:t>
      </w:r>
    </w:p>
    <w:p w14:paraId="4BB9DB41" w14:textId="77777777" w:rsidR="007A2854" w:rsidRPr="001227F9" w:rsidRDefault="007A2854" w:rsidP="008425FB">
      <w:pPr>
        <w:spacing w:line="288" w:lineRule="auto"/>
        <w:jc w:val="both"/>
        <w:rPr>
          <w:rFonts w:ascii="Century Gothic" w:hAnsi="Century Gothic" w:cstheme="minorHAnsi"/>
          <w:sz w:val="20"/>
          <w:szCs w:val="20"/>
          <w:lang w:val="it-IT"/>
        </w:rPr>
      </w:pPr>
    </w:p>
    <w:p w14:paraId="28422E85" w14:textId="77777777" w:rsidR="003A6E82" w:rsidRDefault="0027127E" w:rsidP="002105D7">
      <w:pPr>
        <w:spacing w:line="288" w:lineRule="auto"/>
        <w:jc w:val="both"/>
        <w:rPr>
          <w:rFonts w:ascii="Century Gothic" w:hAnsi="Century Gothic" w:cstheme="minorHAnsi"/>
          <w:sz w:val="20"/>
          <w:szCs w:val="20"/>
          <w:lang w:val="it-IT"/>
        </w:rPr>
      </w:pPr>
      <w:r w:rsidRPr="0027127E">
        <w:rPr>
          <w:rFonts w:ascii="Century Gothic" w:hAnsi="Century Gothic" w:cstheme="minorHAnsi"/>
          <w:sz w:val="20"/>
          <w:szCs w:val="20"/>
          <w:lang w:val="it-IT"/>
        </w:rPr>
        <w:t xml:space="preserve">«È importante l’attenzione ai rioni Sassi perché con questo progetto di illuminotecnica stiamo uniformando colore a calore della luce, grazie ad una illuminazione a luce bianca naturale da 3.000k, concordato e approvato dalla Soprintendenza. Sassi e siti monumentali potranno godere di una luce nuova e particolare, capace di “accarezzare la pietra” esaltando il fascino della pietra e del tufo. Notevole sarà anche l’impronta ecologica, in termini di riduzione dell’anidride carbonica e </w:t>
      </w:r>
    </w:p>
    <w:p w14:paraId="18D1ED2B" w14:textId="77777777" w:rsidR="003A6E82" w:rsidRDefault="003A6E82" w:rsidP="002105D7">
      <w:pPr>
        <w:spacing w:line="288" w:lineRule="auto"/>
        <w:jc w:val="both"/>
        <w:rPr>
          <w:rFonts w:ascii="Century Gothic" w:hAnsi="Century Gothic" w:cstheme="minorHAnsi"/>
          <w:sz w:val="20"/>
          <w:szCs w:val="20"/>
          <w:lang w:val="it-IT"/>
        </w:rPr>
      </w:pPr>
    </w:p>
    <w:p w14:paraId="1800CC35" w14:textId="77777777" w:rsidR="003A6E82" w:rsidRDefault="003A6E82" w:rsidP="002105D7">
      <w:pPr>
        <w:spacing w:line="288" w:lineRule="auto"/>
        <w:jc w:val="both"/>
        <w:rPr>
          <w:rFonts w:ascii="Century Gothic" w:hAnsi="Century Gothic" w:cstheme="minorHAnsi"/>
          <w:sz w:val="20"/>
          <w:szCs w:val="20"/>
          <w:lang w:val="it-IT"/>
        </w:rPr>
      </w:pPr>
    </w:p>
    <w:p w14:paraId="28F40CCD" w14:textId="77777777" w:rsidR="003A6E82" w:rsidRDefault="003A6E82" w:rsidP="002105D7">
      <w:pPr>
        <w:spacing w:line="288" w:lineRule="auto"/>
        <w:jc w:val="both"/>
        <w:rPr>
          <w:rFonts w:ascii="Century Gothic" w:hAnsi="Century Gothic" w:cstheme="minorHAnsi"/>
          <w:sz w:val="20"/>
          <w:szCs w:val="20"/>
          <w:lang w:val="it-IT"/>
        </w:rPr>
      </w:pPr>
    </w:p>
    <w:p w14:paraId="36D0AA3D" w14:textId="77777777" w:rsidR="003A6E82" w:rsidRDefault="003A6E82" w:rsidP="002105D7">
      <w:pPr>
        <w:spacing w:line="288" w:lineRule="auto"/>
        <w:jc w:val="both"/>
        <w:rPr>
          <w:rFonts w:ascii="Century Gothic" w:hAnsi="Century Gothic" w:cstheme="minorHAnsi"/>
          <w:sz w:val="20"/>
          <w:szCs w:val="20"/>
          <w:lang w:val="it-IT"/>
        </w:rPr>
      </w:pPr>
    </w:p>
    <w:p w14:paraId="23E4885D" w14:textId="77777777" w:rsidR="003A6E82" w:rsidRDefault="003A6E82" w:rsidP="002105D7">
      <w:pPr>
        <w:spacing w:line="288" w:lineRule="auto"/>
        <w:jc w:val="both"/>
        <w:rPr>
          <w:rFonts w:ascii="Century Gothic" w:hAnsi="Century Gothic" w:cstheme="minorHAnsi"/>
          <w:sz w:val="20"/>
          <w:szCs w:val="20"/>
          <w:lang w:val="it-IT"/>
        </w:rPr>
      </w:pPr>
    </w:p>
    <w:p w14:paraId="41913A16" w14:textId="7B6E3787" w:rsidR="007F7D85" w:rsidRDefault="0027127E" w:rsidP="002105D7">
      <w:pPr>
        <w:spacing w:line="288" w:lineRule="auto"/>
        <w:jc w:val="both"/>
        <w:rPr>
          <w:rFonts w:ascii="Century Gothic" w:hAnsi="Century Gothic" w:cstheme="minorHAnsi"/>
          <w:sz w:val="20"/>
          <w:szCs w:val="20"/>
          <w:lang w:val="it-IT"/>
        </w:rPr>
      </w:pPr>
      <w:r w:rsidRPr="0027127E">
        <w:rPr>
          <w:rFonts w:ascii="Century Gothic" w:hAnsi="Century Gothic" w:cstheme="minorHAnsi"/>
          <w:sz w:val="20"/>
          <w:szCs w:val="20"/>
          <w:lang w:val="it-IT"/>
        </w:rPr>
        <w:t>risparmio energetico. L’intervento sta procedendo a grandi passi siamo a buon punto anche nei borghi e nelle periferie; ma si proseguirà ancora, raccogliendo le segnalazioni dei cittadini che ci consentiranno di ampliare e rendere sempre più efficiente di più la pubblica illuminazione. Con l’app inoltre è possibile segnalare gli interventi di riparazione»</w:t>
      </w:r>
      <w:r w:rsidRPr="002105D7">
        <w:rPr>
          <w:rFonts w:ascii="Century Gothic" w:hAnsi="Century Gothic" w:cstheme="minorHAnsi"/>
          <w:b/>
          <w:bCs/>
          <w:sz w:val="20"/>
          <w:szCs w:val="20"/>
          <w:lang w:val="it-IT"/>
        </w:rPr>
        <w:t>.</w:t>
      </w:r>
      <w:r w:rsidR="00FD4D80" w:rsidRPr="002105D7">
        <w:rPr>
          <w:rFonts w:ascii="Century Gothic" w:hAnsi="Century Gothic" w:cstheme="minorHAnsi"/>
          <w:b/>
          <w:bCs/>
          <w:sz w:val="20"/>
          <w:szCs w:val="20"/>
          <w:lang w:val="it-IT"/>
        </w:rPr>
        <w:t xml:space="preserve"> </w:t>
      </w:r>
      <w:r w:rsidR="00FD4D80" w:rsidRPr="002105D7">
        <w:rPr>
          <w:rFonts w:ascii="Century Gothic" w:hAnsi="Century Gothic" w:cstheme="minorHAnsi"/>
          <w:sz w:val="20"/>
          <w:szCs w:val="20"/>
          <w:lang w:val="it-IT"/>
        </w:rPr>
        <w:t xml:space="preserve">Dichiara </w:t>
      </w:r>
      <w:r w:rsidR="00FD4D80" w:rsidRPr="00FD4D80">
        <w:rPr>
          <w:rFonts w:ascii="Century Gothic" w:hAnsi="Century Gothic" w:cstheme="minorHAnsi"/>
          <w:b/>
          <w:bCs/>
          <w:sz w:val="20"/>
          <w:szCs w:val="20"/>
          <w:lang w:val="it-IT"/>
        </w:rPr>
        <w:t>Angelo Cotugno, Assessore all’Innovazione e Transizione energetica</w:t>
      </w:r>
      <w:r w:rsidR="00FD4D80">
        <w:rPr>
          <w:rFonts w:ascii="Century Gothic" w:hAnsi="Century Gothic" w:cstheme="minorHAnsi"/>
          <w:sz w:val="20"/>
          <w:szCs w:val="20"/>
          <w:lang w:val="it-IT"/>
        </w:rPr>
        <w:t>.</w:t>
      </w:r>
    </w:p>
    <w:p w14:paraId="476EDCB5" w14:textId="77777777" w:rsidR="00E11253" w:rsidRDefault="00E11253" w:rsidP="002105D7">
      <w:pPr>
        <w:spacing w:line="288" w:lineRule="auto"/>
        <w:jc w:val="both"/>
        <w:rPr>
          <w:rFonts w:ascii="Century Gothic" w:hAnsi="Century Gothic" w:cstheme="minorHAnsi"/>
          <w:sz w:val="20"/>
          <w:szCs w:val="20"/>
          <w:lang w:val="it-IT"/>
        </w:rPr>
      </w:pPr>
    </w:p>
    <w:p w14:paraId="159FC013" w14:textId="6DCB7D4D" w:rsidR="00C2409F" w:rsidRDefault="00C2409F" w:rsidP="00C2409F">
      <w:pPr>
        <w:spacing w:line="288" w:lineRule="auto"/>
        <w:jc w:val="both"/>
        <w:rPr>
          <w:rFonts w:ascii="Century Gothic" w:hAnsi="Century Gothic" w:cstheme="minorHAnsi"/>
          <w:b/>
          <w:bCs/>
          <w:sz w:val="20"/>
          <w:szCs w:val="20"/>
          <w:lang w:val="it-IT"/>
        </w:rPr>
      </w:pPr>
      <w:r w:rsidRPr="00C2409F">
        <w:rPr>
          <w:rFonts w:ascii="Century Gothic" w:hAnsi="Century Gothic" w:cstheme="minorHAnsi"/>
          <w:sz w:val="20"/>
          <w:szCs w:val="20"/>
          <w:lang w:val="it-IT"/>
        </w:rPr>
        <w:t>“Valorizzare una città unica al mondo come Matera è una sfida affascinante quanto difficile. City Green Light prova a coglierla con il suo approccio: innovazione, sostenibilità e rispetto per la storia dei luoghi. Innovazione, grazie all’installazione di corpi illuminanti LED di ultima generazione eccezionalmente performanti. Sostenibilità, grazie a una progettazione che garantisce un risparmio energetico davvero notevole e un sostanziale abbattimento dell’inquinamento luminoso. Rispetto per la storia dei luoghi, grazie alle strategie progettuali tese a valorizzare il paesaggio e l’architettura materani, conservando l’estetica degli apparecchi preesistenti e dotandoli di sorgenti con una temperatura di colore tale da far risaltare la pietra tipica dei Sassi e un elevato indice di resa cromatica per rendere con maggiore fedeltà la matericità delle superfici”.</w:t>
      </w:r>
      <w:r>
        <w:rPr>
          <w:rFonts w:ascii="Century Gothic" w:hAnsi="Century Gothic" w:cstheme="minorHAnsi"/>
          <w:sz w:val="20"/>
          <w:szCs w:val="20"/>
          <w:lang w:val="it-IT"/>
        </w:rPr>
        <w:t xml:space="preserve"> Dichiara </w:t>
      </w:r>
      <w:r w:rsidRPr="00786EA1">
        <w:rPr>
          <w:rFonts w:ascii="Century Gothic" w:hAnsi="Century Gothic" w:cstheme="minorHAnsi"/>
          <w:b/>
          <w:bCs/>
          <w:sz w:val="20"/>
          <w:szCs w:val="20"/>
          <w:lang w:val="it-IT"/>
        </w:rPr>
        <w:t>Cecilia Putignano, Engineering &amp; Technical Services Director City Green Light</w:t>
      </w:r>
    </w:p>
    <w:p w14:paraId="3667FCB3" w14:textId="77777777" w:rsidR="007F7D85" w:rsidRDefault="007F7D85" w:rsidP="00C2409F">
      <w:pPr>
        <w:spacing w:line="288" w:lineRule="auto"/>
        <w:jc w:val="both"/>
        <w:rPr>
          <w:rFonts w:ascii="Century Gothic" w:hAnsi="Century Gothic" w:cstheme="minorHAnsi"/>
          <w:b/>
          <w:bCs/>
          <w:sz w:val="20"/>
          <w:szCs w:val="20"/>
          <w:lang w:val="it-IT"/>
        </w:rPr>
      </w:pPr>
    </w:p>
    <w:p w14:paraId="29193927" w14:textId="77777777" w:rsidR="007F7D85" w:rsidRPr="007F7D85" w:rsidRDefault="007F7D85" w:rsidP="007F7D85">
      <w:pPr>
        <w:spacing w:line="288" w:lineRule="auto"/>
        <w:jc w:val="both"/>
        <w:rPr>
          <w:rFonts w:ascii="Century Gothic" w:hAnsi="Century Gothic" w:cstheme="minorHAnsi"/>
          <w:sz w:val="20"/>
          <w:szCs w:val="20"/>
          <w:lang w:val="it-IT"/>
        </w:rPr>
      </w:pPr>
      <w:r w:rsidRPr="007F7D85">
        <w:rPr>
          <w:rFonts w:ascii="Century Gothic" w:hAnsi="Century Gothic" w:cstheme="minorHAnsi"/>
          <w:sz w:val="20"/>
          <w:szCs w:val="20"/>
          <w:lang w:val="it-IT"/>
        </w:rPr>
        <w:t xml:space="preserve">"La Soprintendenza Archeologia Belle Arti e Paesaggio della Basilicata ha condiviso fin dalle sue battute iniziali il progetto di nuova illuminazione urbana della città di Matera, caratterizzato in primo luogo da un accurato studio illuminotecnico che valorizza le architetture, le strade, i tanti angoli suggestivi nel cuore del sito dichiarato Patrimonio Unesco. </w:t>
      </w:r>
    </w:p>
    <w:p w14:paraId="5CF00CE5" w14:textId="2C7A787D" w:rsidR="007F7D85" w:rsidRPr="00786EA1" w:rsidRDefault="007F7D85" w:rsidP="007F7D85">
      <w:pPr>
        <w:spacing w:line="288" w:lineRule="auto"/>
        <w:jc w:val="both"/>
        <w:rPr>
          <w:rFonts w:ascii="Century Gothic" w:hAnsi="Century Gothic" w:cstheme="minorHAnsi"/>
          <w:sz w:val="20"/>
          <w:szCs w:val="20"/>
          <w:lang w:val="it-IT"/>
        </w:rPr>
      </w:pPr>
      <w:r w:rsidRPr="007F7D85">
        <w:rPr>
          <w:rFonts w:ascii="Century Gothic" w:hAnsi="Century Gothic" w:cstheme="minorHAnsi"/>
          <w:sz w:val="20"/>
          <w:szCs w:val="20"/>
          <w:lang w:val="it-IT"/>
        </w:rPr>
        <w:t>Lo scenario già incantevole della Città dei Sassi si qualifica ulteriormente e si arricchisce di suggestioni e atmosfere grazie a un'illuminazione che coniuga, per altro, risparmio energetico, sostenibilità ambientale e inclusione. L'auspicio è che la realizzazione di questo progetto dia ulteriore impulso al dialogo e alla concreta condivisione tra Enti e Istituzioni per programmare e realizzare ulteriori progetti e opere volti al recupero, alla salvaguardia e alla valorizzazione dello straordinario patrimonio archeologico, artistico e monumentale della città".</w:t>
      </w:r>
      <w:r>
        <w:rPr>
          <w:rFonts w:ascii="Century Gothic" w:hAnsi="Century Gothic" w:cstheme="minorHAnsi"/>
          <w:sz w:val="20"/>
          <w:szCs w:val="20"/>
          <w:lang w:val="it-IT"/>
        </w:rPr>
        <w:t xml:space="preserve"> Dichiara </w:t>
      </w:r>
      <w:r w:rsidRPr="007F7D85">
        <w:rPr>
          <w:rFonts w:ascii="Century Gothic" w:hAnsi="Century Gothic" w:cstheme="minorHAnsi"/>
          <w:b/>
          <w:bCs/>
          <w:sz w:val="20"/>
          <w:szCs w:val="20"/>
          <w:lang w:val="it-IT"/>
        </w:rPr>
        <w:t xml:space="preserve">Luigina </w:t>
      </w:r>
      <w:proofErr w:type="spellStart"/>
      <w:r w:rsidRPr="007F7D85">
        <w:rPr>
          <w:rFonts w:ascii="Century Gothic" w:hAnsi="Century Gothic" w:cstheme="minorHAnsi"/>
          <w:b/>
          <w:bCs/>
          <w:sz w:val="20"/>
          <w:szCs w:val="20"/>
          <w:lang w:val="it-IT"/>
        </w:rPr>
        <w:t>Tomay</w:t>
      </w:r>
      <w:proofErr w:type="spellEnd"/>
      <w:r w:rsidRPr="007F7D85">
        <w:rPr>
          <w:rFonts w:ascii="Century Gothic" w:hAnsi="Century Gothic" w:cstheme="minorHAnsi"/>
          <w:b/>
          <w:bCs/>
          <w:sz w:val="20"/>
          <w:szCs w:val="20"/>
          <w:lang w:val="it-IT"/>
        </w:rPr>
        <w:t xml:space="preserve">, </w:t>
      </w:r>
      <w:r w:rsidRPr="007F7D85">
        <w:rPr>
          <w:rFonts w:ascii="Century Gothic" w:hAnsi="Century Gothic" w:cstheme="minorHAnsi"/>
          <w:b/>
          <w:bCs/>
          <w:sz w:val="20"/>
          <w:szCs w:val="20"/>
          <w:lang w:val="it-IT"/>
        </w:rPr>
        <w:t>S</w:t>
      </w:r>
      <w:r w:rsidRPr="007F7D85">
        <w:rPr>
          <w:rFonts w:ascii="Century Gothic" w:hAnsi="Century Gothic" w:cstheme="minorHAnsi"/>
          <w:b/>
          <w:bCs/>
          <w:sz w:val="20"/>
          <w:szCs w:val="20"/>
          <w:lang w:val="it-IT"/>
        </w:rPr>
        <w:t>oprintendenza archeologia, belle arti e paesaggio per la Basilicata</w:t>
      </w:r>
    </w:p>
    <w:p w14:paraId="654FA4A2" w14:textId="77777777" w:rsidR="002105D7" w:rsidRPr="00786EA1" w:rsidRDefault="002105D7" w:rsidP="002105D7">
      <w:pPr>
        <w:spacing w:line="288" w:lineRule="auto"/>
        <w:jc w:val="both"/>
        <w:rPr>
          <w:rFonts w:ascii="Century Gothic" w:hAnsi="Century Gothic" w:cstheme="minorHAnsi"/>
          <w:sz w:val="20"/>
          <w:szCs w:val="20"/>
          <w:lang w:val="it-IT"/>
        </w:rPr>
      </w:pPr>
    </w:p>
    <w:p w14:paraId="7ABDF4D8" w14:textId="77777777" w:rsidR="0071010B" w:rsidRDefault="002105D7" w:rsidP="007F6F7A">
      <w:pPr>
        <w:spacing w:line="288" w:lineRule="auto"/>
        <w:jc w:val="both"/>
        <w:rPr>
          <w:rFonts w:ascii="Century Gothic" w:hAnsi="Century Gothic"/>
          <w:b/>
          <w:bCs/>
          <w:sz w:val="20"/>
          <w:szCs w:val="20"/>
          <w:lang w:val="it-IT"/>
        </w:rPr>
      </w:pPr>
      <w:r w:rsidRPr="0027127E">
        <w:rPr>
          <w:rFonts w:ascii="Century Gothic" w:hAnsi="Century Gothic" w:cstheme="minorHAnsi"/>
          <w:sz w:val="20"/>
          <w:szCs w:val="20"/>
          <w:lang w:val="it-IT"/>
        </w:rPr>
        <w:t>«</w:t>
      </w:r>
      <w:r w:rsidR="007F6F7A">
        <w:rPr>
          <w:rFonts w:ascii="Century Gothic" w:hAnsi="Century Gothic"/>
          <w:sz w:val="20"/>
          <w:szCs w:val="20"/>
          <w:lang w:val="it-IT"/>
        </w:rPr>
        <w:t>Sono qui a Matera in rappresentanza dell</w:t>
      </w:r>
      <w:r w:rsidR="007F6F7A" w:rsidRPr="007F6F7A">
        <w:rPr>
          <w:rFonts w:ascii="Century Gothic" w:hAnsi="Century Gothic"/>
          <w:sz w:val="20"/>
          <w:szCs w:val="20"/>
          <w:lang w:val="it-IT"/>
        </w:rPr>
        <w:t>’</w:t>
      </w:r>
      <w:r w:rsidR="007F6F7A">
        <w:rPr>
          <w:rFonts w:ascii="Century Gothic" w:hAnsi="Century Gothic"/>
          <w:sz w:val="20"/>
          <w:szCs w:val="20"/>
          <w:lang w:val="it-IT"/>
        </w:rPr>
        <w:t>U</w:t>
      </w:r>
      <w:r w:rsidR="007F6F7A" w:rsidRPr="007F6F7A">
        <w:rPr>
          <w:rFonts w:ascii="Century Gothic" w:hAnsi="Century Gothic"/>
          <w:sz w:val="20"/>
          <w:szCs w:val="20"/>
          <w:lang w:val="it-IT"/>
        </w:rPr>
        <w:t xml:space="preserve">nione Astrofili </w:t>
      </w:r>
      <w:r w:rsidR="007F6F7A">
        <w:rPr>
          <w:rFonts w:ascii="Century Gothic" w:hAnsi="Century Gothic"/>
          <w:sz w:val="20"/>
          <w:szCs w:val="20"/>
          <w:lang w:val="it-IT"/>
        </w:rPr>
        <w:t>I</w:t>
      </w:r>
      <w:r w:rsidR="007F6F7A" w:rsidRPr="007F6F7A">
        <w:rPr>
          <w:rFonts w:ascii="Century Gothic" w:hAnsi="Century Gothic"/>
          <w:sz w:val="20"/>
          <w:szCs w:val="20"/>
          <w:lang w:val="it-IT"/>
        </w:rPr>
        <w:t xml:space="preserve">taliani e </w:t>
      </w:r>
      <w:r>
        <w:rPr>
          <w:rFonts w:ascii="Century Gothic" w:hAnsi="Century Gothic"/>
          <w:sz w:val="20"/>
          <w:szCs w:val="20"/>
          <w:lang w:val="it-IT"/>
        </w:rPr>
        <w:t>de</w:t>
      </w:r>
      <w:r w:rsidRPr="007F6F7A">
        <w:rPr>
          <w:rFonts w:ascii="Century Gothic" w:hAnsi="Century Gothic"/>
          <w:sz w:val="20"/>
          <w:szCs w:val="20"/>
          <w:lang w:val="it-IT"/>
        </w:rPr>
        <w:t>lla</w:t>
      </w:r>
      <w:r w:rsidR="007F6F7A" w:rsidRPr="007F6F7A">
        <w:rPr>
          <w:rFonts w:ascii="Century Gothic" w:hAnsi="Century Gothic"/>
          <w:sz w:val="20"/>
          <w:szCs w:val="20"/>
          <w:lang w:val="it-IT"/>
        </w:rPr>
        <w:t xml:space="preserve"> </w:t>
      </w:r>
      <w:r w:rsidR="007F6F7A">
        <w:rPr>
          <w:rFonts w:ascii="Century Gothic" w:hAnsi="Century Gothic"/>
          <w:sz w:val="20"/>
          <w:szCs w:val="20"/>
          <w:lang w:val="it-IT"/>
        </w:rPr>
        <w:t>s</w:t>
      </w:r>
      <w:r w:rsidR="007F6F7A" w:rsidRPr="007F6F7A">
        <w:rPr>
          <w:rFonts w:ascii="Century Gothic" w:hAnsi="Century Gothic"/>
          <w:sz w:val="20"/>
          <w:szCs w:val="20"/>
          <w:lang w:val="it-IT"/>
        </w:rPr>
        <w:t xml:space="preserve">ezione italiana </w:t>
      </w:r>
      <w:r w:rsidR="00337CA3" w:rsidRPr="007F6F7A">
        <w:rPr>
          <w:rFonts w:ascii="Century Gothic" w:hAnsi="Century Gothic"/>
          <w:sz w:val="20"/>
          <w:szCs w:val="20"/>
          <w:lang w:val="it-IT"/>
        </w:rPr>
        <w:t>dell’</w:t>
      </w:r>
      <w:r w:rsidR="00337CA3" w:rsidRPr="00D71AEE">
        <w:rPr>
          <w:lang w:val="it-IT"/>
        </w:rPr>
        <w:t>International</w:t>
      </w:r>
      <w:r w:rsidR="00D71AEE" w:rsidRPr="00D71AEE">
        <w:rPr>
          <w:rFonts w:ascii="Century Gothic" w:hAnsi="Century Gothic"/>
          <w:sz w:val="20"/>
          <w:szCs w:val="20"/>
          <w:lang w:val="it-IT"/>
        </w:rPr>
        <w:t xml:space="preserve"> Dark-</w:t>
      </w:r>
      <w:proofErr w:type="spellStart"/>
      <w:r w:rsidR="00D71AEE" w:rsidRPr="00D71AEE">
        <w:rPr>
          <w:rFonts w:ascii="Century Gothic" w:hAnsi="Century Gothic"/>
          <w:sz w:val="20"/>
          <w:szCs w:val="20"/>
          <w:lang w:val="it-IT"/>
        </w:rPr>
        <w:t>Sky</w:t>
      </w:r>
      <w:proofErr w:type="spellEnd"/>
      <w:r w:rsidR="00D71AEE" w:rsidRPr="00D71AEE">
        <w:rPr>
          <w:rFonts w:ascii="Century Gothic" w:hAnsi="Century Gothic"/>
          <w:sz w:val="20"/>
          <w:szCs w:val="20"/>
          <w:lang w:val="it-IT"/>
        </w:rPr>
        <w:t xml:space="preserve"> Association</w:t>
      </w:r>
      <w:r w:rsidR="007F6F7A" w:rsidRPr="007F6F7A">
        <w:rPr>
          <w:rFonts w:ascii="Century Gothic" w:hAnsi="Century Gothic"/>
          <w:sz w:val="20"/>
          <w:szCs w:val="20"/>
          <w:lang w:val="it-IT"/>
        </w:rPr>
        <w:t xml:space="preserve"> </w:t>
      </w:r>
      <w:r w:rsidR="007F6F7A">
        <w:rPr>
          <w:rFonts w:ascii="Century Gothic" w:hAnsi="Century Gothic"/>
          <w:sz w:val="20"/>
          <w:szCs w:val="20"/>
          <w:lang w:val="it-IT"/>
        </w:rPr>
        <w:t xml:space="preserve">per </w:t>
      </w:r>
      <w:r w:rsidR="007F6F7A" w:rsidRPr="007F6F7A">
        <w:rPr>
          <w:rFonts w:ascii="Century Gothic" w:hAnsi="Century Gothic"/>
          <w:sz w:val="20"/>
          <w:szCs w:val="20"/>
          <w:lang w:val="it-IT"/>
        </w:rPr>
        <w:t>esprim</w:t>
      </w:r>
      <w:r w:rsidR="007F6F7A">
        <w:rPr>
          <w:rFonts w:ascii="Century Gothic" w:hAnsi="Century Gothic"/>
          <w:sz w:val="20"/>
          <w:szCs w:val="20"/>
          <w:lang w:val="it-IT"/>
        </w:rPr>
        <w:t>ere</w:t>
      </w:r>
      <w:r w:rsidR="007F6F7A" w:rsidRPr="007F6F7A">
        <w:rPr>
          <w:rFonts w:ascii="Century Gothic" w:hAnsi="Century Gothic"/>
          <w:sz w:val="20"/>
          <w:szCs w:val="20"/>
          <w:lang w:val="it-IT"/>
        </w:rPr>
        <w:t xml:space="preserve"> grande soddisfazione per il progetto di illuminazione, realizzato da </w:t>
      </w:r>
      <w:r w:rsidRPr="007F6F7A">
        <w:rPr>
          <w:rFonts w:ascii="Century Gothic" w:hAnsi="Century Gothic"/>
          <w:sz w:val="20"/>
          <w:szCs w:val="20"/>
          <w:lang w:val="it-IT"/>
        </w:rPr>
        <w:t>City Green Light</w:t>
      </w:r>
      <w:r w:rsidR="007F6F7A" w:rsidRPr="007F6F7A">
        <w:rPr>
          <w:rFonts w:ascii="Century Gothic" w:hAnsi="Century Gothic"/>
          <w:sz w:val="20"/>
          <w:szCs w:val="20"/>
          <w:lang w:val="it-IT"/>
        </w:rPr>
        <w:t xml:space="preserve">, per i </w:t>
      </w:r>
      <w:r w:rsidRPr="007F6F7A">
        <w:rPr>
          <w:rFonts w:ascii="Century Gothic" w:hAnsi="Century Gothic"/>
          <w:sz w:val="20"/>
          <w:szCs w:val="20"/>
          <w:lang w:val="it-IT"/>
        </w:rPr>
        <w:t xml:space="preserve">Sassi </w:t>
      </w:r>
      <w:r>
        <w:rPr>
          <w:rFonts w:ascii="Century Gothic" w:hAnsi="Century Gothic"/>
          <w:sz w:val="20"/>
          <w:szCs w:val="20"/>
          <w:lang w:val="it-IT"/>
        </w:rPr>
        <w:t>d</w:t>
      </w:r>
      <w:r w:rsidRPr="007F6F7A">
        <w:rPr>
          <w:rFonts w:ascii="Century Gothic" w:hAnsi="Century Gothic"/>
          <w:sz w:val="20"/>
          <w:szCs w:val="20"/>
          <w:lang w:val="it-IT"/>
        </w:rPr>
        <w:t>el Comune Di Matera</w:t>
      </w:r>
      <w:r w:rsidR="007F6F7A" w:rsidRPr="007F6F7A">
        <w:rPr>
          <w:rFonts w:ascii="Century Gothic" w:hAnsi="Century Gothic"/>
          <w:sz w:val="20"/>
          <w:szCs w:val="20"/>
          <w:lang w:val="it-IT"/>
        </w:rPr>
        <w:t xml:space="preserve">. </w:t>
      </w:r>
      <w:r>
        <w:rPr>
          <w:rFonts w:ascii="Century Gothic" w:hAnsi="Century Gothic"/>
          <w:sz w:val="20"/>
          <w:szCs w:val="20"/>
          <w:lang w:val="it-IT"/>
        </w:rPr>
        <w:t>U</w:t>
      </w:r>
      <w:r w:rsidR="007F6F7A" w:rsidRPr="007F6F7A">
        <w:rPr>
          <w:rFonts w:ascii="Century Gothic" w:hAnsi="Century Gothic"/>
          <w:sz w:val="20"/>
          <w:szCs w:val="20"/>
          <w:lang w:val="it-IT"/>
        </w:rPr>
        <w:t xml:space="preserve">na scelta progettuale che rappresenta una pietra miliare, in campo nazionale, non solo per la riduzione dell’inquinamento luminoso ma anche per il notevole risparmio energetico conseguito. </w:t>
      </w:r>
      <w:r>
        <w:rPr>
          <w:rFonts w:ascii="Century Gothic" w:hAnsi="Century Gothic"/>
          <w:sz w:val="20"/>
          <w:szCs w:val="20"/>
          <w:lang w:val="it-IT"/>
        </w:rPr>
        <w:t>G</w:t>
      </w:r>
      <w:r w:rsidR="007F6F7A" w:rsidRPr="007F6F7A">
        <w:rPr>
          <w:rFonts w:ascii="Century Gothic" w:hAnsi="Century Gothic"/>
          <w:sz w:val="20"/>
          <w:szCs w:val="20"/>
          <w:lang w:val="it-IT"/>
        </w:rPr>
        <w:t>li standard qualitativi raggiunti sono in linea con le pi</w:t>
      </w:r>
      <w:r>
        <w:rPr>
          <w:rFonts w:ascii="Century Gothic" w:hAnsi="Century Gothic"/>
          <w:sz w:val="20"/>
          <w:szCs w:val="20"/>
          <w:lang w:val="it-IT"/>
        </w:rPr>
        <w:t>ù</w:t>
      </w:r>
      <w:r w:rsidR="007F6F7A" w:rsidRPr="007F6F7A">
        <w:rPr>
          <w:rFonts w:ascii="Century Gothic" w:hAnsi="Century Gothic"/>
          <w:sz w:val="20"/>
          <w:szCs w:val="20"/>
          <w:lang w:val="it-IT"/>
        </w:rPr>
        <w:t xml:space="preserve"> avanzate normative di tutela ambientale e rispettano il protocollo d’intesa, firmato a novembre </w:t>
      </w:r>
      <w:r w:rsidRPr="007F6F7A">
        <w:rPr>
          <w:rFonts w:ascii="Century Gothic" w:hAnsi="Century Gothic"/>
          <w:sz w:val="20"/>
          <w:szCs w:val="20"/>
          <w:lang w:val="it-IT"/>
        </w:rPr>
        <w:t>dello</w:t>
      </w:r>
      <w:r w:rsidR="007F6F7A" w:rsidRPr="007F6F7A">
        <w:rPr>
          <w:rFonts w:ascii="Century Gothic" w:hAnsi="Century Gothic"/>
          <w:sz w:val="20"/>
          <w:szCs w:val="20"/>
          <w:lang w:val="it-IT"/>
        </w:rPr>
        <w:t xml:space="preserve"> scorso anno, da </w:t>
      </w:r>
      <w:r w:rsidRPr="007F6F7A">
        <w:rPr>
          <w:rFonts w:ascii="Century Gothic" w:hAnsi="Century Gothic"/>
          <w:sz w:val="20"/>
          <w:szCs w:val="20"/>
          <w:lang w:val="it-IT"/>
        </w:rPr>
        <w:t xml:space="preserve">City Green Light, </w:t>
      </w:r>
      <w:proofErr w:type="spellStart"/>
      <w:r w:rsidRPr="007F6F7A">
        <w:rPr>
          <w:rFonts w:ascii="Century Gothic" w:hAnsi="Century Gothic"/>
          <w:sz w:val="20"/>
          <w:szCs w:val="20"/>
          <w:lang w:val="it-IT"/>
        </w:rPr>
        <w:t>Uai</w:t>
      </w:r>
      <w:proofErr w:type="spellEnd"/>
      <w:r w:rsidRPr="007F6F7A">
        <w:rPr>
          <w:rFonts w:ascii="Century Gothic" w:hAnsi="Century Gothic"/>
          <w:sz w:val="20"/>
          <w:szCs w:val="20"/>
          <w:lang w:val="it-IT"/>
        </w:rPr>
        <w:t xml:space="preserve"> E Ida</w:t>
      </w:r>
      <w:r w:rsidRPr="0027127E">
        <w:rPr>
          <w:rFonts w:ascii="Century Gothic" w:hAnsi="Century Gothic" w:cstheme="minorHAnsi"/>
          <w:sz w:val="20"/>
          <w:szCs w:val="20"/>
          <w:lang w:val="it-IT"/>
        </w:rPr>
        <w:t>»</w:t>
      </w:r>
      <w:r w:rsidR="007F6F7A" w:rsidRPr="007F6F7A">
        <w:rPr>
          <w:rFonts w:ascii="Century Gothic" w:hAnsi="Century Gothic"/>
          <w:sz w:val="20"/>
          <w:szCs w:val="20"/>
          <w:lang w:val="it-IT"/>
        </w:rPr>
        <w:t>.</w:t>
      </w:r>
      <w:r>
        <w:rPr>
          <w:rFonts w:ascii="Century Gothic" w:hAnsi="Century Gothic"/>
          <w:sz w:val="20"/>
          <w:szCs w:val="20"/>
          <w:lang w:val="it-IT"/>
        </w:rPr>
        <w:t xml:space="preserve"> Dichiara</w:t>
      </w:r>
      <w:r w:rsidR="00E652A5">
        <w:rPr>
          <w:rFonts w:ascii="Century Gothic" w:hAnsi="Century Gothic"/>
          <w:sz w:val="20"/>
          <w:szCs w:val="20"/>
          <w:lang w:val="it-IT"/>
        </w:rPr>
        <w:t xml:space="preserve"> </w:t>
      </w:r>
      <w:r w:rsidR="007F6F7A" w:rsidRPr="00337CA3">
        <w:rPr>
          <w:rFonts w:ascii="Century Gothic" w:hAnsi="Century Gothic"/>
          <w:b/>
          <w:bCs/>
          <w:sz w:val="20"/>
          <w:szCs w:val="20"/>
          <w:lang w:val="it-IT"/>
        </w:rPr>
        <w:t>Mario Di Sora</w:t>
      </w:r>
      <w:r w:rsidR="00E652A5">
        <w:rPr>
          <w:rFonts w:ascii="Century Gothic" w:hAnsi="Century Gothic"/>
          <w:sz w:val="20"/>
          <w:szCs w:val="20"/>
          <w:lang w:val="it-IT"/>
        </w:rPr>
        <w:t xml:space="preserve">, </w:t>
      </w:r>
      <w:r w:rsidR="00E652A5" w:rsidRPr="00E652A5">
        <w:rPr>
          <w:rFonts w:ascii="Century Gothic" w:hAnsi="Century Gothic"/>
          <w:sz w:val="20"/>
          <w:szCs w:val="20"/>
          <w:lang w:val="it-IT"/>
        </w:rPr>
        <w:t xml:space="preserve">Referente </w:t>
      </w:r>
      <w:r w:rsidR="00D71AEE" w:rsidRPr="00D71AEE">
        <w:rPr>
          <w:rFonts w:ascii="Century Gothic" w:hAnsi="Century Gothic"/>
          <w:sz w:val="20"/>
          <w:szCs w:val="20"/>
          <w:lang w:val="it-IT"/>
        </w:rPr>
        <w:t xml:space="preserve">International </w:t>
      </w:r>
      <w:r w:rsidR="00D71AEE" w:rsidRPr="00337CA3">
        <w:rPr>
          <w:rFonts w:ascii="Century Gothic" w:hAnsi="Century Gothic"/>
          <w:b/>
          <w:bCs/>
          <w:sz w:val="20"/>
          <w:szCs w:val="20"/>
          <w:lang w:val="it-IT"/>
        </w:rPr>
        <w:t>Dark-</w:t>
      </w:r>
      <w:proofErr w:type="spellStart"/>
      <w:r w:rsidR="00D71AEE" w:rsidRPr="00337CA3">
        <w:rPr>
          <w:rFonts w:ascii="Century Gothic" w:hAnsi="Century Gothic"/>
          <w:b/>
          <w:bCs/>
          <w:sz w:val="20"/>
          <w:szCs w:val="20"/>
          <w:lang w:val="it-IT"/>
        </w:rPr>
        <w:t>Sky</w:t>
      </w:r>
      <w:proofErr w:type="spellEnd"/>
      <w:r w:rsidR="00D71AEE" w:rsidRPr="00337CA3">
        <w:rPr>
          <w:rFonts w:ascii="Century Gothic" w:hAnsi="Century Gothic"/>
          <w:b/>
          <w:bCs/>
          <w:sz w:val="20"/>
          <w:szCs w:val="20"/>
          <w:lang w:val="it-IT"/>
        </w:rPr>
        <w:t xml:space="preserve"> Association</w:t>
      </w:r>
      <w:r w:rsidR="00D71AEE">
        <w:rPr>
          <w:rFonts w:ascii="Century Gothic" w:hAnsi="Century Gothic"/>
          <w:sz w:val="20"/>
          <w:szCs w:val="20"/>
          <w:lang w:val="it-IT"/>
        </w:rPr>
        <w:t xml:space="preserve"> Italian </w:t>
      </w:r>
      <w:proofErr w:type="spellStart"/>
      <w:r w:rsidR="00D71AEE">
        <w:rPr>
          <w:rFonts w:ascii="Century Gothic" w:hAnsi="Century Gothic"/>
          <w:sz w:val="20"/>
          <w:szCs w:val="20"/>
          <w:lang w:val="it-IT"/>
        </w:rPr>
        <w:t>Section</w:t>
      </w:r>
      <w:proofErr w:type="spellEnd"/>
      <w:r w:rsidR="00D71AEE">
        <w:rPr>
          <w:rFonts w:ascii="Century Gothic" w:hAnsi="Century Gothic"/>
          <w:sz w:val="20"/>
          <w:szCs w:val="20"/>
          <w:lang w:val="it-IT"/>
        </w:rPr>
        <w:t xml:space="preserve"> e </w:t>
      </w:r>
      <w:r w:rsidR="002715FD">
        <w:rPr>
          <w:rFonts w:ascii="Century Gothic" w:hAnsi="Century Gothic"/>
          <w:sz w:val="20"/>
          <w:szCs w:val="20"/>
          <w:lang w:val="it-IT"/>
        </w:rPr>
        <w:t xml:space="preserve">Referente </w:t>
      </w:r>
      <w:r w:rsidR="002715FD" w:rsidRPr="002715FD">
        <w:rPr>
          <w:rFonts w:ascii="Century Gothic" w:hAnsi="Century Gothic"/>
          <w:sz w:val="20"/>
          <w:szCs w:val="20"/>
          <w:lang w:val="it-IT"/>
        </w:rPr>
        <w:t xml:space="preserve">della </w:t>
      </w:r>
      <w:r w:rsidR="002715FD">
        <w:rPr>
          <w:rFonts w:ascii="Century Gothic" w:hAnsi="Century Gothic"/>
          <w:sz w:val="20"/>
          <w:szCs w:val="20"/>
          <w:lang w:val="it-IT"/>
        </w:rPr>
        <w:t>s</w:t>
      </w:r>
      <w:r w:rsidR="002715FD" w:rsidRPr="002715FD">
        <w:rPr>
          <w:rFonts w:ascii="Century Gothic" w:hAnsi="Century Gothic"/>
          <w:sz w:val="20"/>
          <w:szCs w:val="20"/>
          <w:lang w:val="it-IT"/>
        </w:rPr>
        <w:t>ezione Inquinamento luminoso</w:t>
      </w:r>
      <w:r w:rsidR="00337CA3">
        <w:rPr>
          <w:rFonts w:ascii="Century Gothic" w:hAnsi="Century Gothic"/>
          <w:sz w:val="20"/>
          <w:szCs w:val="20"/>
          <w:lang w:val="it-IT"/>
        </w:rPr>
        <w:t xml:space="preserve"> dell’</w:t>
      </w:r>
      <w:r w:rsidR="00337CA3" w:rsidRPr="00337CA3">
        <w:rPr>
          <w:rFonts w:ascii="Century Gothic" w:hAnsi="Century Gothic"/>
          <w:b/>
          <w:bCs/>
          <w:sz w:val="20"/>
          <w:szCs w:val="20"/>
          <w:lang w:val="it-IT"/>
        </w:rPr>
        <w:t>Unione Astrofili Italiani</w:t>
      </w:r>
    </w:p>
    <w:p w14:paraId="5E711725" w14:textId="77777777" w:rsidR="0071010B" w:rsidRDefault="0071010B" w:rsidP="007F6F7A">
      <w:pPr>
        <w:spacing w:line="288" w:lineRule="auto"/>
        <w:jc w:val="both"/>
        <w:rPr>
          <w:rFonts w:ascii="Century Gothic" w:hAnsi="Century Gothic"/>
          <w:b/>
          <w:bCs/>
          <w:sz w:val="20"/>
          <w:szCs w:val="20"/>
          <w:lang w:val="it-IT"/>
        </w:rPr>
      </w:pPr>
    </w:p>
    <w:p w14:paraId="4B8F8A69" w14:textId="5D6D094D" w:rsidR="00575CA3" w:rsidRPr="0071010B" w:rsidRDefault="00575CA3" w:rsidP="007F6F7A">
      <w:pPr>
        <w:spacing w:line="288" w:lineRule="auto"/>
        <w:jc w:val="both"/>
        <w:rPr>
          <w:rFonts w:ascii="Century Gothic" w:hAnsi="Century Gothic"/>
          <w:b/>
          <w:bCs/>
          <w:sz w:val="20"/>
          <w:szCs w:val="20"/>
          <w:lang w:val="it-IT"/>
        </w:rPr>
      </w:pPr>
      <w:r w:rsidRPr="0027127E">
        <w:rPr>
          <w:rFonts w:ascii="Century Gothic" w:hAnsi="Century Gothic" w:cstheme="minorHAnsi"/>
          <w:sz w:val="20"/>
          <w:szCs w:val="20"/>
          <w:lang w:val="it-IT"/>
        </w:rPr>
        <w:t>«</w:t>
      </w:r>
      <w:r w:rsidRPr="00575CA3">
        <w:rPr>
          <w:rFonts w:ascii="Century Gothic" w:hAnsi="Century Gothic"/>
          <w:sz w:val="20"/>
          <w:szCs w:val="20"/>
          <w:lang w:val="it-IT"/>
        </w:rPr>
        <w:t>Le suggestioni visive presentate nella mostra "Riaccendere l'immaginario. Percorsi di luce tra passato e presente" rielaborano il concetto di luce attraverso l'esperienza tecnica e creativa della fotografia. I luoghi antichi dei Rioni Sassi di Matera sono ritratti nel passaggio da un prima a un dopo, dal modo in cui erano illuminati nel periodo che ha preceduto gli interventi di efficientamento alle forme attuali</w:t>
      </w:r>
      <w:r w:rsidR="0071010B">
        <w:rPr>
          <w:rFonts w:ascii="Century Gothic" w:hAnsi="Century Gothic"/>
          <w:sz w:val="20"/>
          <w:szCs w:val="20"/>
          <w:lang w:val="it-IT"/>
        </w:rPr>
        <w:t xml:space="preserve">, </w:t>
      </w:r>
      <w:r w:rsidRPr="00575CA3">
        <w:rPr>
          <w:rFonts w:ascii="Century Gothic" w:hAnsi="Century Gothic"/>
          <w:sz w:val="20"/>
          <w:szCs w:val="20"/>
          <w:lang w:val="it-IT"/>
        </w:rPr>
        <w:t xml:space="preserve">ridisegnate dalle aree luminose. A unire il percorso espositivo c'è il cinema dei grandi autori, quello che ha consegnato la città all'immaginario collettivo. La mostra, così, nel documentare il </w:t>
      </w:r>
      <w:r w:rsidRPr="00575CA3">
        <w:rPr>
          <w:rFonts w:ascii="Century Gothic" w:hAnsi="Century Gothic"/>
          <w:sz w:val="20"/>
          <w:szCs w:val="20"/>
          <w:lang w:val="it-IT"/>
        </w:rPr>
        <w:lastRenderedPageBreak/>
        <w:t>cambiamento prodotto dalla nuova illuminazione, torna sui luoghi scelti da alcuni celebri film per riprodurne lo sguardo</w:t>
      </w:r>
      <w:r w:rsidRPr="0027127E">
        <w:rPr>
          <w:rFonts w:ascii="Century Gothic" w:hAnsi="Century Gothic" w:cstheme="minorHAnsi"/>
          <w:sz w:val="20"/>
          <w:szCs w:val="20"/>
          <w:lang w:val="it-IT"/>
        </w:rPr>
        <w:t>»</w:t>
      </w:r>
      <w:r w:rsidRPr="00575CA3">
        <w:rPr>
          <w:rFonts w:ascii="Century Gothic" w:hAnsi="Century Gothic"/>
          <w:sz w:val="20"/>
          <w:szCs w:val="20"/>
          <w:lang w:val="it-IT"/>
        </w:rPr>
        <w:t>.</w:t>
      </w:r>
      <w:r>
        <w:rPr>
          <w:rFonts w:ascii="Century Gothic" w:hAnsi="Century Gothic"/>
          <w:sz w:val="20"/>
          <w:szCs w:val="20"/>
          <w:lang w:val="it-IT"/>
        </w:rPr>
        <w:t xml:space="preserve"> Dichiara </w:t>
      </w:r>
      <w:r w:rsidR="0071010B" w:rsidRPr="0071010B">
        <w:rPr>
          <w:rFonts w:ascii="Century Gothic" w:hAnsi="Century Gothic"/>
          <w:b/>
          <w:bCs/>
          <w:sz w:val="20"/>
          <w:szCs w:val="20"/>
          <w:lang w:val="it-IT"/>
        </w:rPr>
        <w:t>Ivan Moliterni, Direttore di Ombre Meridiane, Scuola di cinema, audiovisivo e cultura delle immagini</w:t>
      </w:r>
    </w:p>
    <w:p w14:paraId="241C9092" w14:textId="77777777" w:rsidR="00461B18" w:rsidRDefault="00461B18" w:rsidP="007F6F7A">
      <w:pPr>
        <w:spacing w:line="288" w:lineRule="auto"/>
        <w:jc w:val="both"/>
        <w:rPr>
          <w:rFonts w:ascii="Century Gothic" w:hAnsi="Century Gothic"/>
          <w:b/>
          <w:bCs/>
          <w:sz w:val="20"/>
          <w:szCs w:val="20"/>
          <w:lang w:val="it-IT"/>
        </w:rPr>
      </w:pPr>
    </w:p>
    <w:p w14:paraId="36AEA663" w14:textId="77777777" w:rsidR="00786EA1" w:rsidRDefault="00786EA1" w:rsidP="00786EA1">
      <w:pPr>
        <w:spacing w:before="103" w:line="24" w:lineRule="atLeast"/>
        <w:jc w:val="both"/>
        <w:rPr>
          <w:rFonts w:ascii="Century Gothic" w:eastAsia="Times New Roman" w:hAnsi="Century Gothic" w:cs="Arial"/>
          <w:b/>
          <w:bCs/>
          <w:color w:val="1F1F1F"/>
          <w:sz w:val="20"/>
          <w:szCs w:val="20"/>
          <w:lang w:val="it-IT" w:eastAsia="it-IT"/>
        </w:rPr>
      </w:pPr>
      <w:r>
        <w:rPr>
          <w:rFonts w:ascii="Century Gothic" w:eastAsia="Times New Roman" w:hAnsi="Century Gothic" w:cs="Arial"/>
          <w:b/>
          <w:bCs/>
          <w:color w:val="1F1F1F"/>
          <w:sz w:val="20"/>
          <w:szCs w:val="20"/>
          <w:lang w:val="it-IT" w:eastAsia="it-IT"/>
        </w:rPr>
        <w:t>MEDIA AGENCY: M&amp;PARTNERS</w:t>
      </w:r>
    </w:p>
    <w:p w14:paraId="6531F9AE" w14:textId="77777777" w:rsidR="00786EA1" w:rsidRDefault="00786EA1" w:rsidP="00786EA1">
      <w:pPr>
        <w:spacing w:line="288" w:lineRule="auto"/>
        <w:jc w:val="both"/>
        <w:rPr>
          <w:rFonts w:ascii="Century Gothic" w:hAnsi="Century Gothic" w:cstheme="minorHAnsi"/>
          <w:sz w:val="20"/>
          <w:szCs w:val="20"/>
          <w:lang w:val="it-IT"/>
        </w:rPr>
      </w:pPr>
      <w:r>
        <w:rPr>
          <w:rFonts w:ascii="Century Gothic" w:hAnsi="Century Gothic" w:cstheme="minorHAnsi"/>
          <w:sz w:val="20"/>
          <w:szCs w:val="20"/>
          <w:lang w:val="it-IT"/>
        </w:rPr>
        <w:t>Filippo Nani, f.nani@mepartners.it</w:t>
      </w:r>
    </w:p>
    <w:p w14:paraId="4944809F" w14:textId="77777777" w:rsidR="00786EA1" w:rsidRDefault="00786EA1" w:rsidP="00786EA1">
      <w:pPr>
        <w:spacing w:line="288" w:lineRule="auto"/>
        <w:jc w:val="both"/>
        <w:rPr>
          <w:rFonts w:ascii="Century Gothic" w:hAnsi="Century Gothic" w:cstheme="minorHAnsi"/>
          <w:sz w:val="20"/>
          <w:szCs w:val="20"/>
          <w:lang w:val="it-IT"/>
        </w:rPr>
      </w:pPr>
      <w:r>
        <w:rPr>
          <w:rFonts w:ascii="Century Gothic" w:hAnsi="Century Gothic" w:cstheme="minorHAnsi"/>
          <w:sz w:val="20"/>
          <w:szCs w:val="20"/>
          <w:lang w:val="it-IT"/>
        </w:rPr>
        <w:t xml:space="preserve">Francesca Magnanini, </w:t>
      </w:r>
      <w:hyperlink r:id="rId10" w:history="1">
        <w:r>
          <w:rPr>
            <w:rStyle w:val="Collegamentoipertestuale"/>
            <w:rFonts w:ascii="Century Gothic" w:hAnsi="Century Gothic" w:cstheme="minorHAnsi"/>
            <w:sz w:val="20"/>
            <w:szCs w:val="20"/>
            <w:lang w:val="it-IT"/>
          </w:rPr>
          <w:t xml:space="preserve">f.magnanini@mepartners.it </w:t>
        </w:r>
      </w:hyperlink>
      <w:r>
        <w:rPr>
          <w:rFonts w:ascii="Century Gothic" w:hAnsi="Century Gothic" w:cstheme="minorHAnsi"/>
          <w:sz w:val="20"/>
          <w:szCs w:val="20"/>
          <w:lang w:val="it-IT"/>
        </w:rPr>
        <w:t>mob. +39 338 6910347</w:t>
      </w:r>
    </w:p>
    <w:p w14:paraId="640729A1" w14:textId="77777777" w:rsidR="00786EA1" w:rsidRDefault="00786EA1" w:rsidP="00786EA1">
      <w:pPr>
        <w:shd w:val="clear" w:color="auto" w:fill="FFFFFF"/>
        <w:spacing w:line="288" w:lineRule="auto"/>
        <w:jc w:val="both"/>
        <w:rPr>
          <w:rFonts w:ascii="Century Gothic" w:eastAsia="Times New Roman" w:hAnsi="Century Gothic" w:cs="Arial"/>
          <w:b/>
          <w:bCs/>
          <w:color w:val="1F1F1F"/>
          <w:sz w:val="20"/>
          <w:szCs w:val="20"/>
          <w:lang w:val="it-IT" w:eastAsia="it-IT"/>
        </w:rPr>
      </w:pPr>
    </w:p>
    <w:p w14:paraId="01D4E57A" w14:textId="77777777" w:rsidR="00786EA1" w:rsidRDefault="00786EA1" w:rsidP="00786EA1">
      <w:pPr>
        <w:shd w:val="clear" w:color="auto" w:fill="FFFFFF"/>
        <w:spacing w:line="288" w:lineRule="auto"/>
        <w:jc w:val="both"/>
        <w:rPr>
          <w:rFonts w:ascii="Century Gothic" w:eastAsia="Times New Roman" w:hAnsi="Century Gothic" w:cs="Arial"/>
          <w:b/>
          <w:bCs/>
          <w:color w:val="1F1F1F"/>
          <w:sz w:val="20"/>
          <w:szCs w:val="20"/>
          <w:lang w:val="it-IT" w:eastAsia="it-IT"/>
        </w:rPr>
      </w:pPr>
      <w:r>
        <w:rPr>
          <w:rFonts w:ascii="Century Gothic" w:eastAsia="Times New Roman" w:hAnsi="Century Gothic" w:cs="Arial"/>
          <w:b/>
          <w:bCs/>
          <w:color w:val="1F1F1F"/>
          <w:sz w:val="20"/>
          <w:szCs w:val="20"/>
          <w:lang w:val="it-IT" w:eastAsia="it-IT"/>
        </w:rPr>
        <w:t>ABOUT CITY GREEN LIGHT</w:t>
      </w:r>
    </w:p>
    <w:p w14:paraId="5F742095" w14:textId="77777777" w:rsidR="00786EA1" w:rsidRDefault="00786EA1" w:rsidP="00786EA1">
      <w:pPr>
        <w:shd w:val="clear" w:color="auto" w:fill="FFFFFF"/>
        <w:spacing w:line="288" w:lineRule="auto"/>
        <w:jc w:val="both"/>
        <w:rPr>
          <w:rFonts w:ascii="Century Gothic" w:eastAsia="Times New Roman" w:hAnsi="Century Gothic" w:cs="Arial"/>
          <w:color w:val="1F1F1F"/>
          <w:sz w:val="20"/>
          <w:szCs w:val="20"/>
          <w:lang w:val="it-IT" w:eastAsia="it-IT"/>
        </w:rPr>
      </w:pPr>
      <w:r>
        <w:rPr>
          <w:rFonts w:ascii="Century Gothic" w:eastAsia="Times New Roman" w:hAnsi="Century Gothic" w:cs="Arial"/>
          <w:color w:val="1F1F1F"/>
          <w:sz w:val="20"/>
          <w:szCs w:val="20"/>
          <w:lang w:val="it-IT" w:eastAsia="it-IT"/>
        </w:rPr>
        <w:t xml:space="preserve">City Green Light è una </w:t>
      </w:r>
      <w:proofErr w:type="spellStart"/>
      <w:r>
        <w:rPr>
          <w:rFonts w:ascii="Century Gothic" w:eastAsia="Times New Roman" w:hAnsi="Century Gothic" w:cs="Arial"/>
          <w:color w:val="1F1F1F"/>
          <w:sz w:val="20"/>
          <w:szCs w:val="20"/>
          <w:lang w:val="it-IT" w:eastAsia="it-IT"/>
        </w:rPr>
        <w:t>E.</w:t>
      </w:r>
      <w:proofErr w:type="gramStart"/>
      <w:r>
        <w:rPr>
          <w:rFonts w:ascii="Century Gothic" w:eastAsia="Times New Roman" w:hAnsi="Century Gothic" w:cs="Arial"/>
          <w:color w:val="1F1F1F"/>
          <w:sz w:val="20"/>
          <w:szCs w:val="20"/>
          <w:lang w:val="it-IT" w:eastAsia="it-IT"/>
        </w:rPr>
        <w:t>S.Co</w:t>
      </w:r>
      <w:proofErr w:type="spellEnd"/>
      <w:proofErr w:type="gramEnd"/>
      <w:r>
        <w:rPr>
          <w:rFonts w:ascii="Century Gothic" w:eastAsia="Times New Roman" w:hAnsi="Century Gothic" w:cs="Arial"/>
          <w:color w:val="1F1F1F"/>
          <w:sz w:val="20"/>
          <w:szCs w:val="20"/>
          <w:lang w:val="it-IT" w:eastAsia="it-IT"/>
        </w:rPr>
        <w:t xml:space="preserve"> (Energy Service Company) che opera nel campo del risparmio e dell'efficientamento energetico, partecipata da primari fondi di investimento nazionali e internazionali specializzati nel settore. L’azienda rappresenta un’eccellenza nazionale che punta all’innovazione e alla Green Economy proponendo solidi modelli di sviluppo per l’efficienza energetica e servizi smart con lo scopo di accompagnare Pubbliche Amministrazioni e Imprese nella transizione ecologica, energetica e digitale. Opera attualmente in oltre 330 Comuni in Italia, dislocati su tutto il territorio nazionale, servendo circa 6 milioni di cittadini.</w:t>
      </w:r>
    </w:p>
    <w:bookmarkEnd w:id="0"/>
    <w:p w14:paraId="191CD70B" w14:textId="35527065" w:rsidR="00461B18" w:rsidRDefault="00461B18" w:rsidP="00786EA1">
      <w:pPr>
        <w:spacing w:line="288" w:lineRule="auto"/>
        <w:jc w:val="both"/>
        <w:rPr>
          <w:rFonts w:ascii="Century Gothic" w:hAnsi="Century Gothic" w:cstheme="minorHAnsi"/>
          <w:sz w:val="20"/>
          <w:szCs w:val="20"/>
          <w:lang w:val="it-IT"/>
        </w:rPr>
      </w:pPr>
    </w:p>
    <w:sectPr w:rsidR="00461B18" w:rsidSect="006E2DEB">
      <w:headerReference w:type="default" r:id="rId11"/>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94A33" w14:textId="77777777" w:rsidR="006B274C" w:rsidRDefault="006B274C" w:rsidP="003A6E82">
      <w:r>
        <w:separator/>
      </w:r>
    </w:p>
  </w:endnote>
  <w:endnote w:type="continuationSeparator" w:id="0">
    <w:p w14:paraId="384005F4" w14:textId="77777777" w:rsidR="006B274C" w:rsidRDefault="006B274C" w:rsidP="003A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Konnect">
    <w:altName w:val="Calibri"/>
    <w:panose1 w:val="00000000000000000000"/>
    <w:charset w:val="00"/>
    <w:family w:val="modern"/>
    <w:notTrueType/>
    <w:pitch w:val="variable"/>
    <w:sig w:usb0="A000006F" w:usb1="5000C07B"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16ACF" w14:textId="77777777" w:rsidR="006B274C" w:rsidRDefault="006B274C" w:rsidP="003A6E82">
      <w:r>
        <w:separator/>
      </w:r>
    </w:p>
  </w:footnote>
  <w:footnote w:type="continuationSeparator" w:id="0">
    <w:p w14:paraId="7EDA0582" w14:textId="77777777" w:rsidR="006B274C" w:rsidRDefault="006B274C" w:rsidP="003A6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A15DF" w14:textId="10D34F46" w:rsidR="003A6E82" w:rsidRDefault="003A6E82">
    <w:pPr>
      <w:pStyle w:val="Intestazione"/>
    </w:pPr>
    <w:r>
      <w:rPr>
        <w:noProof/>
      </w:rPr>
      <w:drawing>
        <wp:anchor distT="0" distB="0" distL="0" distR="0" simplePos="0" relativeHeight="251659264" behindDoc="0" locked="0" layoutInCell="1" allowOverlap="1" wp14:anchorId="1594FB36" wp14:editId="364CF9CA">
          <wp:simplePos x="0" y="0"/>
          <wp:positionH relativeFrom="margin">
            <wp:align>center</wp:align>
          </wp:positionH>
          <wp:positionV relativeFrom="margin">
            <wp:align>top</wp:align>
          </wp:positionV>
          <wp:extent cx="1104613" cy="815855"/>
          <wp:effectExtent l="0" t="0" r="635" b="3810"/>
          <wp:wrapSquare wrapText="bothSides"/>
          <wp:docPr id="1" name="image1.jpeg"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 Carattere, Elementi grafici, grafica&#10;&#10;Descrizione generata automaticamente"/>
                  <pic:cNvPicPr/>
                </pic:nvPicPr>
                <pic:blipFill>
                  <a:blip r:embed="rId1" cstate="print"/>
                  <a:stretch>
                    <a:fillRect/>
                  </a:stretch>
                </pic:blipFill>
                <pic:spPr>
                  <a:xfrm>
                    <a:off x="0" y="0"/>
                    <a:ext cx="1104613" cy="8158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013FF"/>
    <w:multiLevelType w:val="hybridMultilevel"/>
    <w:tmpl w:val="C8866F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D419DA"/>
    <w:multiLevelType w:val="hybridMultilevel"/>
    <w:tmpl w:val="41583EE0"/>
    <w:lvl w:ilvl="0" w:tplc="44D03F2E">
      <w:numFmt w:val="bullet"/>
      <w:lvlText w:val="•"/>
      <w:lvlJc w:val="left"/>
      <w:pPr>
        <w:ind w:left="644" w:hanging="360"/>
      </w:pPr>
      <w:rPr>
        <w:rFonts w:ascii="Century Gothic" w:eastAsia="Konnect" w:hAnsi="Century Gothic" w:cs="Konnec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4025471"/>
    <w:multiLevelType w:val="hybridMultilevel"/>
    <w:tmpl w:val="60D407D4"/>
    <w:lvl w:ilvl="0" w:tplc="44D03F2E">
      <w:numFmt w:val="bullet"/>
      <w:lvlText w:val="•"/>
      <w:lvlJc w:val="left"/>
      <w:pPr>
        <w:ind w:left="928" w:hanging="360"/>
      </w:pPr>
      <w:rPr>
        <w:rFonts w:ascii="Century Gothic" w:eastAsia="Konnect" w:hAnsi="Century Gothic" w:cs="Konnect"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6C95A8F"/>
    <w:multiLevelType w:val="hybridMultilevel"/>
    <w:tmpl w:val="C8866F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EA02D9"/>
    <w:multiLevelType w:val="hybridMultilevel"/>
    <w:tmpl w:val="C8866F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8D5240"/>
    <w:multiLevelType w:val="hybridMultilevel"/>
    <w:tmpl w:val="2CA28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B8C1F4B"/>
    <w:multiLevelType w:val="hybridMultilevel"/>
    <w:tmpl w:val="77600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C3D1D00"/>
    <w:multiLevelType w:val="hybridMultilevel"/>
    <w:tmpl w:val="7340D0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7DB6D59"/>
    <w:multiLevelType w:val="hybridMultilevel"/>
    <w:tmpl w:val="6B867D94"/>
    <w:lvl w:ilvl="0" w:tplc="44D03F2E">
      <w:numFmt w:val="bullet"/>
      <w:lvlText w:val="•"/>
      <w:lvlJc w:val="left"/>
      <w:pPr>
        <w:ind w:left="644" w:hanging="360"/>
      </w:pPr>
      <w:rPr>
        <w:rFonts w:ascii="Century Gothic" w:eastAsia="Konnect" w:hAnsi="Century Gothic" w:cs="Konnec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625C04"/>
    <w:multiLevelType w:val="hybridMultilevel"/>
    <w:tmpl w:val="9AAE6C20"/>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7FE84D62"/>
    <w:multiLevelType w:val="hybridMultilevel"/>
    <w:tmpl w:val="C5A4CC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371029772">
    <w:abstractNumId w:val="10"/>
  </w:num>
  <w:num w:numId="2" w16cid:durableId="2101675496">
    <w:abstractNumId w:val="1"/>
  </w:num>
  <w:num w:numId="3" w16cid:durableId="68188383">
    <w:abstractNumId w:val="8"/>
  </w:num>
  <w:num w:numId="4" w16cid:durableId="1746143068">
    <w:abstractNumId w:val="2"/>
  </w:num>
  <w:num w:numId="5" w16cid:durableId="1740589370">
    <w:abstractNumId w:val="9"/>
  </w:num>
  <w:num w:numId="6" w16cid:durableId="1755935730">
    <w:abstractNumId w:val="7"/>
  </w:num>
  <w:num w:numId="7" w16cid:durableId="1758405328">
    <w:abstractNumId w:val="4"/>
  </w:num>
  <w:num w:numId="8" w16cid:durableId="1218200176">
    <w:abstractNumId w:val="0"/>
  </w:num>
  <w:num w:numId="9" w16cid:durableId="1927223250">
    <w:abstractNumId w:val="3"/>
  </w:num>
  <w:num w:numId="10" w16cid:durableId="1497039569">
    <w:abstractNumId w:val="5"/>
  </w:num>
  <w:num w:numId="11" w16cid:durableId="7476512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AD"/>
    <w:rsid w:val="0000534A"/>
    <w:rsid w:val="0001455A"/>
    <w:rsid w:val="0001765B"/>
    <w:rsid w:val="0003037B"/>
    <w:rsid w:val="00034DA3"/>
    <w:rsid w:val="00046259"/>
    <w:rsid w:val="00057469"/>
    <w:rsid w:val="00057688"/>
    <w:rsid w:val="00063050"/>
    <w:rsid w:val="000669B6"/>
    <w:rsid w:val="000857CC"/>
    <w:rsid w:val="0009164C"/>
    <w:rsid w:val="000944D9"/>
    <w:rsid w:val="00094AD9"/>
    <w:rsid w:val="00095CFE"/>
    <w:rsid w:val="000A19D2"/>
    <w:rsid w:val="000C64BF"/>
    <w:rsid w:val="000D68A6"/>
    <w:rsid w:val="000D722F"/>
    <w:rsid w:val="000E1888"/>
    <w:rsid w:val="000F208F"/>
    <w:rsid w:val="001061AD"/>
    <w:rsid w:val="00113F00"/>
    <w:rsid w:val="0011583C"/>
    <w:rsid w:val="00121A8B"/>
    <w:rsid w:val="001227F9"/>
    <w:rsid w:val="00126CBC"/>
    <w:rsid w:val="00131319"/>
    <w:rsid w:val="0013343B"/>
    <w:rsid w:val="001340F3"/>
    <w:rsid w:val="00137797"/>
    <w:rsid w:val="0016437E"/>
    <w:rsid w:val="001701FD"/>
    <w:rsid w:val="0017243B"/>
    <w:rsid w:val="00186F06"/>
    <w:rsid w:val="0019024F"/>
    <w:rsid w:val="00196418"/>
    <w:rsid w:val="001A13B2"/>
    <w:rsid w:val="001B3360"/>
    <w:rsid w:val="001D1FA7"/>
    <w:rsid w:val="001D6BF1"/>
    <w:rsid w:val="001E02A3"/>
    <w:rsid w:val="001E6C1E"/>
    <w:rsid w:val="0020148B"/>
    <w:rsid w:val="00202F5A"/>
    <w:rsid w:val="0020647A"/>
    <w:rsid w:val="002105D7"/>
    <w:rsid w:val="00210F4D"/>
    <w:rsid w:val="00223E7C"/>
    <w:rsid w:val="00230B9F"/>
    <w:rsid w:val="00231F6C"/>
    <w:rsid w:val="00232F3A"/>
    <w:rsid w:val="002330D9"/>
    <w:rsid w:val="0023400C"/>
    <w:rsid w:val="00235F69"/>
    <w:rsid w:val="00236DFE"/>
    <w:rsid w:val="00242772"/>
    <w:rsid w:val="00246BE8"/>
    <w:rsid w:val="00252E54"/>
    <w:rsid w:val="0027127E"/>
    <w:rsid w:val="002715FD"/>
    <w:rsid w:val="0027567B"/>
    <w:rsid w:val="00277203"/>
    <w:rsid w:val="00285121"/>
    <w:rsid w:val="0029615B"/>
    <w:rsid w:val="00297D0C"/>
    <w:rsid w:val="002A4AD0"/>
    <w:rsid w:val="002B24A4"/>
    <w:rsid w:val="002C6106"/>
    <w:rsid w:val="002D528F"/>
    <w:rsid w:val="002E1FBC"/>
    <w:rsid w:val="002E4D27"/>
    <w:rsid w:val="002F08A5"/>
    <w:rsid w:val="0030029E"/>
    <w:rsid w:val="00301D64"/>
    <w:rsid w:val="00315C46"/>
    <w:rsid w:val="00317E69"/>
    <w:rsid w:val="003205A7"/>
    <w:rsid w:val="00323AFF"/>
    <w:rsid w:val="00333304"/>
    <w:rsid w:val="00337CA3"/>
    <w:rsid w:val="0034393F"/>
    <w:rsid w:val="00354190"/>
    <w:rsid w:val="00370C2C"/>
    <w:rsid w:val="00370E10"/>
    <w:rsid w:val="00382F5A"/>
    <w:rsid w:val="00397CEE"/>
    <w:rsid w:val="003A01E2"/>
    <w:rsid w:val="003A6B1E"/>
    <w:rsid w:val="003A6E82"/>
    <w:rsid w:val="003B018C"/>
    <w:rsid w:val="003C13A2"/>
    <w:rsid w:val="003C3DA6"/>
    <w:rsid w:val="003D6D51"/>
    <w:rsid w:val="004079BD"/>
    <w:rsid w:val="00414747"/>
    <w:rsid w:val="004266C9"/>
    <w:rsid w:val="00461B18"/>
    <w:rsid w:val="0047299E"/>
    <w:rsid w:val="00482D87"/>
    <w:rsid w:val="0049454E"/>
    <w:rsid w:val="0049660E"/>
    <w:rsid w:val="004A297B"/>
    <w:rsid w:val="004B129E"/>
    <w:rsid w:val="004C0277"/>
    <w:rsid w:val="004C242C"/>
    <w:rsid w:val="004C49F1"/>
    <w:rsid w:val="004D52C8"/>
    <w:rsid w:val="004D7945"/>
    <w:rsid w:val="004E2CEC"/>
    <w:rsid w:val="004E61F0"/>
    <w:rsid w:val="004E7A99"/>
    <w:rsid w:val="005052D9"/>
    <w:rsid w:val="005166BD"/>
    <w:rsid w:val="00520BB4"/>
    <w:rsid w:val="00523FCE"/>
    <w:rsid w:val="00543523"/>
    <w:rsid w:val="00550E7A"/>
    <w:rsid w:val="00563BB5"/>
    <w:rsid w:val="00567882"/>
    <w:rsid w:val="005705BC"/>
    <w:rsid w:val="00575CA3"/>
    <w:rsid w:val="0058244E"/>
    <w:rsid w:val="00590D47"/>
    <w:rsid w:val="00594849"/>
    <w:rsid w:val="00597D3F"/>
    <w:rsid w:val="005B1426"/>
    <w:rsid w:val="005B4272"/>
    <w:rsid w:val="005C10CD"/>
    <w:rsid w:val="005C7CA0"/>
    <w:rsid w:val="005D7DF7"/>
    <w:rsid w:val="005E13BE"/>
    <w:rsid w:val="005F4224"/>
    <w:rsid w:val="005F7436"/>
    <w:rsid w:val="00604C2A"/>
    <w:rsid w:val="00607C4A"/>
    <w:rsid w:val="0061046B"/>
    <w:rsid w:val="0061060A"/>
    <w:rsid w:val="006143BB"/>
    <w:rsid w:val="00620D2C"/>
    <w:rsid w:val="00621648"/>
    <w:rsid w:val="00633AB6"/>
    <w:rsid w:val="006340F6"/>
    <w:rsid w:val="00640ED4"/>
    <w:rsid w:val="006456BA"/>
    <w:rsid w:val="0064762D"/>
    <w:rsid w:val="00647FDB"/>
    <w:rsid w:val="006624BC"/>
    <w:rsid w:val="006641DA"/>
    <w:rsid w:val="00670336"/>
    <w:rsid w:val="0068024F"/>
    <w:rsid w:val="006850BD"/>
    <w:rsid w:val="006861D2"/>
    <w:rsid w:val="00692239"/>
    <w:rsid w:val="006A63FE"/>
    <w:rsid w:val="006B01DB"/>
    <w:rsid w:val="006B274C"/>
    <w:rsid w:val="006C071C"/>
    <w:rsid w:val="006C247D"/>
    <w:rsid w:val="006C40C7"/>
    <w:rsid w:val="006C4CDE"/>
    <w:rsid w:val="006D21CE"/>
    <w:rsid w:val="006D57C1"/>
    <w:rsid w:val="006E2DEB"/>
    <w:rsid w:val="006E2E71"/>
    <w:rsid w:val="006E7E6A"/>
    <w:rsid w:val="006F0F4F"/>
    <w:rsid w:val="006F1248"/>
    <w:rsid w:val="007006DA"/>
    <w:rsid w:val="0070554B"/>
    <w:rsid w:val="0071010B"/>
    <w:rsid w:val="007125A9"/>
    <w:rsid w:val="007139E8"/>
    <w:rsid w:val="00717CDD"/>
    <w:rsid w:val="007206C7"/>
    <w:rsid w:val="00722D75"/>
    <w:rsid w:val="007421F5"/>
    <w:rsid w:val="0074362C"/>
    <w:rsid w:val="00745738"/>
    <w:rsid w:val="0074773D"/>
    <w:rsid w:val="007506E2"/>
    <w:rsid w:val="00750DD7"/>
    <w:rsid w:val="007510DD"/>
    <w:rsid w:val="0075477D"/>
    <w:rsid w:val="00755BBB"/>
    <w:rsid w:val="00776D12"/>
    <w:rsid w:val="00786EA1"/>
    <w:rsid w:val="00790888"/>
    <w:rsid w:val="007A2854"/>
    <w:rsid w:val="007B740C"/>
    <w:rsid w:val="007B78F5"/>
    <w:rsid w:val="007D0D9E"/>
    <w:rsid w:val="007E16EE"/>
    <w:rsid w:val="007E36B0"/>
    <w:rsid w:val="007E4189"/>
    <w:rsid w:val="007E4942"/>
    <w:rsid w:val="007F6830"/>
    <w:rsid w:val="007F6F7A"/>
    <w:rsid w:val="007F7D85"/>
    <w:rsid w:val="0080422C"/>
    <w:rsid w:val="0080765B"/>
    <w:rsid w:val="00810533"/>
    <w:rsid w:val="00822376"/>
    <w:rsid w:val="0083653D"/>
    <w:rsid w:val="008425FB"/>
    <w:rsid w:val="00843FE2"/>
    <w:rsid w:val="00853AA0"/>
    <w:rsid w:val="00853F0D"/>
    <w:rsid w:val="008571A1"/>
    <w:rsid w:val="00857236"/>
    <w:rsid w:val="00861072"/>
    <w:rsid w:val="00871917"/>
    <w:rsid w:val="00872262"/>
    <w:rsid w:val="00873146"/>
    <w:rsid w:val="00883C95"/>
    <w:rsid w:val="0089231E"/>
    <w:rsid w:val="00896545"/>
    <w:rsid w:val="008A386F"/>
    <w:rsid w:val="008B01FB"/>
    <w:rsid w:val="008D4E53"/>
    <w:rsid w:val="008E2CA7"/>
    <w:rsid w:val="008E38D5"/>
    <w:rsid w:val="008E3E06"/>
    <w:rsid w:val="008F1187"/>
    <w:rsid w:val="008F4F0D"/>
    <w:rsid w:val="00905C56"/>
    <w:rsid w:val="00905DE6"/>
    <w:rsid w:val="00910840"/>
    <w:rsid w:val="00913413"/>
    <w:rsid w:val="009168B6"/>
    <w:rsid w:val="0092249E"/>
    <w:rsid w:val="0093314A"/>
    <w:rsid w:val="009455D0"/>
    <w:rsid w:val="00946B61"/>
    <w:rsid w:val="009522AD"/>
    <w:rsid w:val="00953785"/>
    <w:rsid w:val="00956E1D"/>
    <w:rsid w:val="00967108"/>
    <w:rsid w:val="009828FF"/>
    <w:rsid w:val="00990566"/>
    <w:rsid w:val="0099393F"/>
    <w:rsid w:val="00997B9B"/>
    <w:rsid w:val="009A5427"/>
    <w:rsid w:val="009A757C"/>
    <w:rsid w:val="009B0B06"/>
    <w:rsid w:val="009C173B"/>
    <w:rsid w:val="009E186B"/>
    <w:rsid w:val="009F07E6"/>
    <w:rsid w:val="00A01483"/>
    <w:rsid w:val="00A0470D"/>
    <w:rsid w:val="00A140D6"/>
    <w:rsid w:val="00A24C36"/>
    <w:rsid w:val="00A254C1"/>
    <w:rsid w:val="00A41BA4"/>
    <w:rsid w:val="00A42A6E"/>
    <w:rsid w:val="00A43952"/>
    <w:rsid w:val="00A44DFC"/>
    <w:rsid w:val="00A504B5"/>
    <w:rsid w:val="00A53A3A"/>
    <w:rsid w:val="00A5451F"/>
    <w:rsid w:val="00A54B5F"/>
    <w:rsid w:val="00A5517D"/>
    <w:rsid w:val="00A84852"/>
    <w:rsid w:val="00A945A6"/>
    <w:rsid w:val="00A96B8B"/>
    <w:rsid w:val="00AB0EEC"/>
    <w:rsid w:val="00AB28A1"/>
    <w:rsid w:val="00AB473B"/>
    <w:rsid w:val="00AB4F28"/>
    <w:rsid w:val="00AD30C1"/>
    <w:rsid w:val="00AD4706"/>
    <w:rsid w:val="00AD5EF0"/>
    <w:rsid w:val="00AD6923"/>
    <w:rsid w:val="00AE1848"/>
    <w:rsid w:val="00AE4767"/>
    <w:rsid w:val="00AF2889"/>
    <w:rsid w:val="00AF4BFA"/>
    <w:rsid w:val="00B037B8"/>
    <w:rsid w:val="00B056FC"/>
    <w:rsid w:val="00B064E2"/>
    <w:rsid w:val="00B13D99"/>
    <w:rsid w:val="00B34DCC"/>
    <w:rsid w:val="00B65043"/>
    <w:rsid w:val="00B76D64"/>
    <w:rsid w:val="00B87FF1"/>
    <w:rsid w:val="00B9004C"/>
    <w:rsid w:val="00BA2116"/>
    <w:rsid w:val="00BA5836"/>
    <w:rsid w:val="00BB045A"/>
    <w:rsid w:val="00BB6486"/>
    <w:rsid w:val="00BB64B2"/>
    <w:rsid w:val="00BC1B8F"/>
    <w:rsid w:val="00BD066D"/>
    <w:rsid w:val="00BD3242"/>
    <w:rsid w:val="00BE5A0A"/>
    <w:rsid w:val="00BE6EA5"/>
    <w:rsid w:val="00BF2A77"/>
    <w:rsid w:val="00BF34D4"/>
    <w:rsid w:val="00BF5555"/>
    <w:rsid w:val="00C04C46"/>
    <w:rsid w:val="00C12E72"/>
    <w:rsid w:val="00C20200"/>
    <w:rsid w:val="00C2409F"/>
    <w:rsid w:val="00C2513E"/>
    <w:rsid w:val="00C255C1"/>
    <w:rsid w:val="00C2675D"/>
    <w:rsid w:val="00C26B7F"/>
    <w:rsid w:val="00C34864"/>
    <w:rsid w:val="00C37925"/>
    <w:rsid w:val="00C4068C"/>
    <w:rsid w:val="00C4155F"/>
    <w:rsid w:val="00C441AA"/>
    <w:rsid w:val="00C46712"/>
    <w:rsid w:val="00C46AF5"/>
    <w:rsid w:val="00C5392B"/>
    <w:rsid w:val="00C67FF5"/>
    <w:rsid w:val="00C73B53"/>
    <w:rsid w:val="00C776E4"/>
    <w:rsid w:val="00C82070"/>
    <w:rsid w:val="00C941D3"/>
    <w:rsid w:val="00C96F77"/>
    <w:rsid w:val="00CA353A"/>
    <w:rsid w:val="00CA429A"/>
    <w:rsid w:val="00CB02D7"/>
    <w:rsid w:val="00CC226E"/>
    <w:rsid w:val="00CC2E6F"/>
    <w:rsid w:val="00CC669B"/>
    <w:rsid w:val="00CE0F22"/>
    <w:rsid w:val="00CE1321"/>
    <w:rsid w:val="00CE6751"/>
    <w:rsid w:val="00CF1C27"/>
    <w:rsid w:val="00CF254E"/>
    <w:rsid w:val="00CF4310"/>
    <w:rsid w:val="00CF4736"/>
    <w:rsid w:val="00D02E73"/>
    <w:rsid w:val="00D04519"/>
    <w:rsid w:val="00D074D7"/>
    <w:rsid w:val="00D07A8B"/>
    <w:rsid w:val="00D202E8"/>
    <w:rsid w:val="00D477D1"/>
    <w:rsid w:val="00D52267"/>
    <w:rsid w:val="00D53FDE"/>
    <w:rsid w:val="00D541CC"/>
    <w:rsid w:val="00D609A2"/>
    <w:rsid w:val="00D62298"/>
    <w:rsid w:val="00D627E5"/>
    <w:rsid w:val="00D70788"/>
    <w:rsid w:val="00D71AEE"/>
    <w:rsid w:val="00D82CBF"/>
    <w:rsid w:val="00D86665"/>
    <w:rsid w:val="00D91BAB"/>
    <w:rsid w:val="00D93804"/>
    <w:rsid w:val="00DA41BC"/>
    <w:rsid w:val="00DC6F65"/>
    <w:rsid w:val="00DD654E"/>
    <w:rsid w:val="00DE3E1A"/>
    <w:rsid w:val="00E06F2B"/>
    <w:rsid w:val="00E07493"/>
    <w:rsid w:val="00E11253"/>
    <w:rsid w:val="00E1348A"/>
    <w:rsid w:val="00E272D6"/>
    <w:rsid w:val="00E46B6E"/>
    <w:rsid w:val="00E51D81"/>
    <w:rsid w:val="00E54638"/>
    <w:rsid w:val="00E5516F"/>
    <w:rsid w:val="00E652A5"/>
    <w:rsid w:val="00E70950"/>
    <w:rsid w:val="00E836F5"/>
    <w:rsid w:val="00E839CF"/>
    <w:rsid w:val="00E9284F"/>
    <w:rsid w:val="00E97EE5"/>
    <w:rsid w:val="00EB751C"/>
    <w:rsid w:val="00EC2D32"/>
    <w:rsid w:val="00EC6538"/>
    <w:rsid w:val="00ED723F"/>
    <w:rsid w:val="00EE4D98"/>
    <w:rsid w:val="00EE76D8"/>
    <w:rsid w:val="00EF0BAF"/>
    <w:rsid w:val="00EF26CC"/>
    <w:rsid w:val="00EF6DD7"/>
    <w:rsid w:val="00F13B7B"/>
    <w:rsid w:val="00F14FBA"/>
    <w:rsid w:val="00F17D18"/>
    <w:rsid w:val="00F344ED"/>
    <w:rsid w:val="00F3710A"/>
    <w:rsid w:val="00F40569"/>
    <w:rsid w:val="00F43993"/>
    <w:rsid w:val="00F44C1B"/>
    <w:rsid w:val="00F46F74"/>
    <w:rsid w:val="00F54058"/>
    <w:rsid w:val="00F67CDD"/>
    <w:rsid w:val="00F7631E"/>
    <w:rsid w:val="00F8432A"/>
    <w:rsid w:val="00F95C75"/>
    <w:rsid w:val="00FB3BF5"/>
    <w:rsid w:val="00FB54B8"/>
    <w:rsid w:val="00FB6D3E"/>
    <w:rsid w:val="00FC39DD"/>
    <w:rsid w:val="00FD4D80"/>
    <w:rsid w:val="00FF516C"/>
    <w:rsid w:val="00FF5FCD"/>
    <w:rsid w:val="00FF5F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9857F"/>
  <w15:docId w15:val="{882DCA46-5221-47D0-8A22-381BBACD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61AD"/>
    <w:pPr>
      <w:widowControl w:val="0"/>
      <w:autoSpaceDE w:val="0"/>
      <w:autoSpaceDN w:val="0"/>
      <w:spacing w:after="0" w:line="240" w:lineRule="auto"/>
    </w:pPr>
    <w:rPr>
      <w:rFonts w:ascii="Konnect" w:eastAsia="Konnect" w:hAnsi="Konnect" w:cs="Konnect"/>
      <w:lang w:val="en-US"/>
    </w:rPr>
  </w:style>
  <w:style w:type="paragraph" w:styleId="Titolo3">
    <w:name w:val="heading 3"/>
    <w:basedOn w:val="Normale"/>
    <w:link w:val="Titolo3Carattere"/>
    <w:uiPriority w:val="9"/>
    <w:qFormat/>
    <w:rsid w:val="004266C9"/>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1061AD"/>
    <w:rPr>
      <w:i/>
      <w:iCs/>
    </w:rPr>
  </w:style>
  <w:style w:type="character" w:customStyle="1" w:styleId="Titolo3Carattere">
    <w:name w:val="Titolo 3 Carattere"/>
    <w:basedOn w:val="Carpredefinitoparagrafo"/>
    <w:link w:val="Titolo3"/>
    <w:uiPriority w:val="9"/>
    <w:rsid w:val="004266C9"/>
    <w:rPr>
      <w:rFonts w:ascii="Times New Roman" w:eastAsia="Times New Roman" w:hAnsi="Times New Roman" w:cs="Times New Roman"/>
      <w:b/>
      <w:bCs/>
      <w:sz w:val="27"/>
      <w:szCs w:val="27"/>
      <w:lang w:eastAsia="it-IT"/>
    </w:rPr>
  </w:style>
  <w:style w:type="character" w:customStyle="1" w:styleId="fontcolorthemeprimary">
    <w:name w:val="fontcolorthemeprimary"/>
    <w:basedOn w:val="Carpredefinitoparagrafo"/>
    <w:rsid w:val="00D86665"/>
  </w:style>
  <w:style w:type="character" w:styleId="Collegamentoipertestuale">
    <w:name w:val="Hyperlink"/>
    <w:basedOn w:val="Carpredefinitoparagrafo"/>
    <w:uiPriority w:val="99"/>
    <w:unhideWhenUsed/>
    <w:rsid w:val="003A01E2"/>
    <w:rPr>
      <w:color w:val="0563C1" w:themeColor="hyperlink"/>
      <w:u w:val="single"/>
    </w:rPr>
  </w:style>
  <w:style w:type="character" w:customStyle="1" w:styleId="Menzionenonrisolta1">
    <w:name w:val="Menzione non risolta1"/>
    <w:basedOn w:val="Carpredefinitoparagrafo"/>
    <w:uiPriority w:val="99"/>
    <w:semiHidden/>
    <w:unhideWhenUsed/>
    <w:rsid w:val="003A01E2"/>
    <w:rPr>
      <w:color w:val="605E5C"/>
      <w:shd w:val="clear" w:color="auto" w:fill="E1DFDD"/>
    </w:rPr>
  </w:style>
  <w:style w:type="paragraph" w:styleId="Paragrafoelenco">
    <w:name w:val="List Paragraph"/>
    <w:basedOn w:val="Normale"/>
    <w:uiPriority w:val="34"/>
    <w:qFormat/>
    <w:rsid w:val="00F344ED"/>
    <w:pPr>
      <w:ind w:left="720"/>
      <w:contextualSpacing/>
    </w:pPr>
  </w:style>
  <w:style w:type="paragraph" w:styleId="NormaleWeb">
    <w:name w:val="Normal (Web)"/>
    <w:basedOn w:val="Normale"/>
    <w:uiPriority w:val="99"/>
    <w:unhideWhenUsed/>
    <w:rsid w:val="0030029E"/>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paragraph" w:styleId="Revisione">
    <w:name w:val="Revision"/>
    <w:hidden/>
    <w:uiPriority w:val="99"/>
    <w:semiHidden/>
    <w:rsid w:val="007510DD"/>
    <w:pPr>
      <w:spacing w:after="0" w:line="240" w:lineRule="auto"/>
    </w:pPr>
    <w:rPr>
      <w:rFonts w:ascii="Konnect" w:eastAsia="Konnect" w:hAnsi="Konnect" w:cs="Konnect"/>
      <w:lang w:val="en-US"/>
    </w:rPr>
  </w:style>
  <w:style w:type="paragraph" w:styleId="Intestazione">
    <w:name w:val="header"/>
    <w:basedOn w:val="Normale"/>
    <w:link w:val="IntestazioneCarattere"/>
    <w:uiPriority w:val="99"/>
    <w:unhideWhenUsed/>
    <w:rsid w:val="003A6E82"/>
    <w:pPr>
      <w:tabs>
        <w:tab w:val="center" w:pos="4819"/>
        <w:tab w:val="right" w:pos="9638"/>
      </w:tabs>
    </w:pPr>
  </w:style>
  <w:style w:type="character" w:customStyle="1" w:styleId="IntestazioneCarattere">
    <w:name w:val="Intestazione Carattere"/>
    <w:basedOn w:val="Carpredefinitoparagrafo"/>
    <w:link w:val="Intestazione"/>
    <w:uiPriority w:val="99"/>
    <w:rsid w:val="003A6E82"/>
    <w:rPr>
      <w:rFonts w:ascii="Konnect" w:eastAsia="Konnect" w:hAnsi="Konnect" w:cs="Konnect"/>
      <w:lang w:val="en-US"/>
    </w:rPr>
  </w:style>
  <w:style w:type="paragraph" w:styleId="Pidipagina">
    <w:name w:val="footer"/>
    <w:basedOn w:val="Normale"/>
    <w:link w:val="PidipaginaCarattere"/>
    <w:uiPriority w:val="99"/>
    <w:unhideWhenUsed/>
    <w:rsid w:val="003A6E82"/>
    <w:pPr>
      <w:tabs>
        <w:tab w:val="center" w:pos="4819"/>
        <w:tab w:val="right" w:pos="9638"/>
      </w:tabs>
    </w:pPr>
  </w:style>
  <w:style w:type="character" w:customStyle="1" w:styleId="PidipaginaCarattere">
    <w:name w:val="Piè di pagina Carattere"/>
    <w:basedOn w:val="Carpredefinitoparagrafo"/>
    <w:link w:val="Pidipagina"/>
    <w:uiPriority w:val="99"/>
    <w:rsid w:val="003A6E82"/>
    <w:rPr>
      <w:rFonts w:ascii="Konnect" w:eastAsia="Konnect" w:hAnsi="Konnect" w:cs="Konnec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12525">
      <w:bodyDiv w:val="1"/>
      <w:marLeft w:val="0"/>
      <w:marRight w:val="0"/>
      <w:marTop w:val="0"/>
      <w:marBottom w:val="0"/>
      <w:divBdr>
        <w:top w:val="none" w:sz="0" w:space="0" w:color="auto"/>
        <w:left w:val="none" w:sz="0" w:space="0" w:color="auto"/>
        <w:bottom w:val="none" w:sz="0" w:space="0" w:color="auto"/>
        <w:right w:val="none" w:sz="0" w:space="0" w:color="auto"/>
      </w:divBdr>
    </w:div>
    <w:div w:id="62140237">
      <w:bodyDiv w:val="1"/>
      <w:marLeft w:val="0"/>
      <w:marRight w:val="0"/>
      <w:marTop w:val="0"/>
      <w:marBottom w:val="0"/>
      <w:divBdr>
        <w:top w:val="none" w:sz="0" w:space="0" w:color="auto"/>
        <w:left w:val="none" w:sz="0" w:space="0" w:color="auto"/>
        <w:bottom w:val="none" w:sz="0" w:space="0" w:color="auto"/>
        <w:right w:val="none" w:sz="0" w:space="0" w:color="auto"/>
      </w:divBdr>
    </w:div>
    <w:div w:id="185675769">
      <w:bodyDiv w:val="1"/>
      <w:marLeft w:val="0"/>
      <w:marRight w:val="0"/>
      <w:marTop w:val="0"/>
      <w:marBottom w:val="0"/>
      <w:divBdr>
        <w:top w:val="none" w:sz="0" w:space="0" w:color="auto"/>
        <w:left w:val="none" w:sz="0" w:space="0" w:color="auto"/>
        <w:bottom w:val="none" w:sz="0" w:space="0" w:color="auto"/>
        <w:right w:val="none" w:sz="0" w:space="0" w:color="auto"/>
      </w:divBdr>
      <w:divsChild>
        <w:div w:id="1420063209">
          <w:marLeft w:val="0"/>
          <w:marRight w:val="0"/>
          <w:marTop w:val="0"/>
          <w:marBottom w:val="0"/>
          <w:divBdr>
            <w:top w:val="none" w:sz="0" w:space="0" w:color="auto"/>
            <w:left w:val="none" w:sz="0" w:space="0" w:color="auto"/>
            <w:bottom w:val="none" w:sz="0" w:space="0" w:color="auto"/>
            <w:right w:val="none" w:sz="0" w:space="0" w:color="auto"/>
          </w:divBdr>
          <w:divsChild>
            <w:div w:id="634913667">
              <w:marLeft w:val="0"/>
              <w:marRight w:val="0"/>
              <w:marTop w:val="0"/>
              <w:marBottom w:val="0"/>
              <w:divBdr>
                <w:top w:val="none" w:sz="0" w:space="0" w:color="auto"/>
                <w:left w:val="none" w:sz="0" w:space="0" w:color="auto"/>
                <w:bottom w:val="none" w:sz="0" w:space="0" w:color="auto"/>
                <w:right w:val="none" w:sz="0" w:space="0" w:color="auto"/>
              </w:divBdr>
              <w:divsChild>
                <w:div w:id="1287934405">
                  <w:marLeft w:val="0"/>
                  <w:marRight w:val="0"/>
                  <w:marTop w:val="0"/>
                  <w:marBottom w:val="0"/>
                  <w:divBdr>
                    <w:top w:val="none" w:sz="0" w:space="0" w:color="auto"/>
                    <w:left w:val="none" w:sz="0" w:space="0" w:color="auto"/>
                    <w:bottom w:val="none" w:sz="0" w:space="0" w:color="auto"/>
                    <w:right w:val="none" w:sz="0" w:space="0" w:color="auto"/>
                  </w:divBdr>
                  <w:divsChild>
                    <w:div w:id="365911712">
                      <w:marLeft w:val="0"/>
                      <w:marRight w:val="0"/>
                      <w:marTop w:val="0"/>
                      <w:marBottom w:val="0"/>
                      <w:divBdr>
                        <w:top w:val="none" w:sz="0" w:space="0" w:color="auto"/>
                        <w:left w:val="none" w:sz="0" w:space="0" w:color="auto"/>
                        <w:bottom w:val="none" w:sz="0" w:space="0" w:color="auto"/>
                        <w:right w:val="none" w:sz="0" w:space="0" w:color="auto"/>
                      </w:divBdr>
                      <w:divsChild>
                        <w:div w:id="2113470928">
                          <w:marLeft w:val="0"/>
                          <w:marRight w:val="0"/>
                          <w:marTop w:val="0"/>
                          <w:marBottom w:val="0"/>
                          <w:divBdr>
                            <w:top w:val="none" w:sz="0" w:space="0" w:color="auto"/>
                            <w:left w:val="none" w:sz="0" w:space="0" w:color="auto"/>
                            <w:bottom w:val="none" w:sz="0" w:space="0" w:color="auto"/>
                            <w:right w:val="none" w:sz="0" w:space="0" w:color="auto"/>
                          </w:divBdr>
                          <w:divsChild>
                            <w:div w:id="598027407">
                              <w:marLeft w:val="0"/>
                              <w:marRight w:val="0"/>
                              <w:marTop w:val="0"/>
                              <w:marBottom w:val="0"/>
                              <w:divBdr>
                                <w:top w:val="none" w:sz="0" w:space="0" w:color="auto"/>
                                <w:left w:val="none" w:sz="0" w:space="0" w:color="auto"/>
                                <w:bottom w:val="none" w:sz="0" w:space="0" w:color="auto"/>
                                <w:right w:val="none" w:sz="0" w:space="0" w:color="auto"/>
                              </w:divBdr>
                              <w:divsChild>
                                <w:div w:id="726683801">
                                  <w:marLeft w:val="0"/>
                                  <w:marRight w:val="0"/>
                                  <w:marTop w:val="0"/>
                                  <w:marBottom w:val="0"/>
                                  <w:divBdr>
                                    <w:top w:val="none" w:sz="0" w:space="0" w:color="auto"/>
                                    <w:left w:val="none" w:sz="0" w:space="0" w:color="auto"/>
                                    <w:bottom w:val="none" w:sz="0" w:space="0" w:color="auto"/>
                                    <w:right w:val="none" w:sz="0" w:space="0" w:color="auto"/>
                                  </w:divBdr>
                                  <w:divsChild>
                                    <w:div w:id="1951550394">
                                      <w:marLeft w:val="0"/>
                                      <w:marRight w:val="0"/>
                                      <w:marTop w:val="0"/>
                                      <w:marBottom w:val="0"/>
                                      <w:divBdr>
                                        <w:top w:val="none" w:sz="0" w:space="0" w:color="auto"/>
                                        <w:left w:val="none" w:sz="0" w:space="0" w:color="auto"/>
                                        <w:bottom w:val="none" w:sz="0" w:space="0" w:color="auto"/>
                                        <w:right w:val="none" w:sz="0" w:space="0" w:color="auto"/>
                                      </w:divBdr>
                                      <w:divsChild>
                                        <w:div w:id="11526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800576">
                  <w:marLeft w:val="0"/>
                  <w:marRight w:val="0"/>
                  <w:marTop w:val="0"/>
                  <w:marBottom w:val="0"/>
                  <w:divBdr>
                    <w:top w:val="none" w:sz="0" w:space="0" w:color="auto"/>
                    <w:left w:val="none" w:sz="0" w:space="0" w:color="auto"/>
                    <w:bottom w:val="none" w:sz="0" w:space="0" w:color="auto"/>
                    <w:right w:val="none" w:sz="0" w:space="0" w:color="auto"/>
                  </w:divBdr>
                  <w:divsChild>
                    <w:div w:id="1134979733">
                      <w:marLeft w:val="0"/>
                      <w:marRight w:val="0"/>
                      <w:marTop w:val="0"/>
                      <w:marBottom w:val="0"/>
                      <w:divBdr>
                        <w:top w:val="none" w:sz="0" w:space="0" w:color="auto"/>
                        <w:left w:val="none" w:sz="0" w:space="0" w:color="auto"/>
                        <w:bottom w:val="none" w:sz="0" w:space="0" w:color="auto"/>
                        <w:right w:val="none" w:sz="0" w:space="0" w:color="auto"/>
                      </w:divBdr>
                      <w:divsChild>
                        <w:div w:id="1808352749">
                          <w:marLeft w:val="0"/>
                          <w:marRight w:val="0"/>
                          <w:marTop w:val="0"/>
                          <w:marBottom w:val="0"/>
                          <w:divBdr>
                            <w:top w:val="none" w:sz="0" w:space="0" w:color="auto"/>
                            <w:left w:val="none" w:sz="0" w:space="0" w:color="auto"/>
                            <w:bottom w:val="none" w:sz="0" w:space="0" w:color="auto"/>
                            <w:right w:val="none" w:sz="0" w:space="0" w:color="auto"/>
                          </w:divBdr>
                          <w:divsChild>
                            <w:div w:id="53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937809">
                  <w:marLeft w:val="0"/>
                  <w:marRight w:val="0"/>
                  <w:marTop w:val="0"/>
                  <w:marBottom w:val="0"/>
                  <w:divBdr>
                    <w:top w:val="none" w:sz="0" w:space="0" w:color="auto"/>
                    <w:left w:val="none" w:sz="0" w:space="0" w:color="auto"/>
                    <w:bottom w:val="none" w:sz="0" w:space="0" w:color="auto"/>
                    <w:right w:val="none" w:sz="0" w:space="0" w:color="auto"/>
                  </w:divBdr>
                  <w:divsChild>
                    <w:div w:id="870343909">
                      <w:marLeft w:val="0"/>
                      <w:marRight w:val="0"/>
                      <w:marTop w:val="0"/>
                      <w:marBottom w:val="0"/>
                      <w:divBdr>
                        <w:top w:val="none" w:sz="0" w:space="0" w:color="auto"/>
                        <w:left w:val="none" w:sz="0" w:space="0" w:color="auto"/>
                        <w:bottom w:val="none" w:sz="0" w:space="0" w:color="auto"/>
                        <w:right w:val="none" w:sz="0" w:space="0" w:color="auto"/>
                      </w:divBdr>
                      <w:divsChild>
                        <w:div w:id="729964472">
                          <w:marLeft w:val="0"/>
                          <w:marRight w:val="0"/>
                          <w:marTop w:val="0"/>
                          <w:marBottom w:val="0"/>
                          <w:divBdr>
                            <w:top w:val="none" w:sz="0" w:space="0" w:color="auto"/>
                            <w:left w:val="none" w:sz="0" w:space="0" w:color="auto"/>
                            <w:bottom w:val="none" w:sz="0" w:space="0" w:color="auto"/>
                            <w:right w:val="none" w:sz="0" w:space="0" w:color="auto"/>
                          </w:divBdr>
                          <w:divsChild>
                            <w:div w:id="1099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40264">
                  <w:marLeft w:val="0"/>
                  <w:marRight w:val="0"/>
                  <w:marTop w:val="0"/>
                  <w:marBottom w:val="0"/>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35472109">
                          <w:marLeft w:val="0"/>
                          <w:marRight w:val="0"/>
                          <w:marTop w:val="0"/>
                          <w:marBottom w:val="0"/>
                          <w:divBdr>
                            <w:top w:val="none" w:sz="0" w:space="0" w:color="auto"/>
                            <w:left w:val="none" w:sz="0" w:space="0" w:color="auto"/>
                            <w:bottom w:val="none" w:sz="0" w:space="0" w:color="auto"/>
                            <w:right w:val="none" w:sz="0" w:space="0" w:color="auto"/>
                          </w:divBdr>
                          <w:divsChild>
                            <w:div w:id="21026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013824">
      <w:bodyDiv w:val="1"/>
      <w:marLeft w:val="0"/>
      <w:marRight w:val="0"/>
      <w:marTop w:val="0"/>
      <w:marBottom w:val="0"/>
      <w:divBdr>
        <w:top w:val="none" w:sz="0" w:space="0" w:color="auto"/>
        <w:left w:val="none" w:sz="0" w:space="0" w:color="auto"/>
        <w:bottom w:val="none" w:sz="0" w:space="0" w:color="auto"/>
        <w:right w:val="none" w:sz="0" w:space="0" w:color="auto"/>
      </w:divBdr>
    </w:div>
    <w:div w:id="430128622">
      <w:bodyDiv w:val="1"/>
      <w:marLeft w:val="0"/>
      <w:marRight w:val="0"/>
      <w:marTop w:val="0"/>
      <w:marBottom w:val="0"/>
      <w:divBdr>
        <w:top w:val="none" w:sz="0" w:space="0" w:color="auto"/>
        <w:left w:val="none" w:sz="0" w:space="0" w:color="auto"/>
        <w:bottom w:val="none" w:sz="0" w:space="0" w:color="auto"/>
        <w:right w:val="none" w:sz="0" w:space="0" w:color="auto"/>
      </w:divBdr>
    </w:div>
    <w:div w:id="486433778">
      <w:bodyDiv w:val="1"/>
      <w:marLeft w:val="0"/>
      <w:marRight w:val="0"/>
      <w:marTop w:val="0"/>
      <w:marBottom w:val="0"/>
      <w:divBdr>
        <w:top w:val="none" w:sz="0" w:space="0" w:color="auto"/>
        <w:left w:val="none" w:sz="0" w:space="0" w:color="auto"/>
        <w:bottom w:val="none" w:sz="0" w:space="0" w:color="auto"/>
        <w:right w:val="none" w:sz="0" w:space="0" w:color="auto"/>
      </w:divBdr>
    </w:div>
    <w:div w:id="594366655">
      <w:bodyDiv w:val="1"/>
      <w:marLeft w:val="0"/>
      <w:marRight w:val="0"/>
      <w:marTop w:val="0"/>
      <w:marBottom w:val="0"/>
      <w:divBdr>
        <w:top w:val="none" w:sz="0" w:space="0" w:color="auto"/>
        <w:left w:val="none" w:sz="0" w:space="0" w:color="auto"/>
        <w:bottom w:val="none" w:sz="0" w:space="0" w:color="auto"/>
        <w:right w:val="none" w:sz="0" w:space="0" w:color="auto"/>
      </w:divBdr>
    </w:div>
    <w:div w:id="615873721">
      <w:bodyDiv w:val="1"/>
      <w:marLeft w:val="0"/>
      <w:marRight w:val="0"/>
      <w:marTop w:val="0"/>
      <w:marBottom w:val="0"/>
      <w:divBdr>
        <w:top w:val="none" w:sz="0" w:space="0" w:color="auto"/>
        <w:left w:val="none" w:sz="0" w:space="0" w:color="auto"/>
        <w:bottom w:val="none" w:sz="0" w:space="0" w:color="auto"/>
        <w:right w:val="none" w:sz="0" w:space="0" w:color="auto"/>
      </w:divBdr>
    </w:div>
    <w:div w:id="754743267">
      <w:bodyDiv w:val="1"/>
      <w:marLeft w:val="0"/>
      <w:marRight w:val="0"/>
      <w:marTop w:val="0"/>
      <w:marBottom w:val="0"/>
      <w:divBdr>
        <w:top w:val="none" w:sz="0" w:space="0" w:color="auto"/>
        <w:left w:val="none" w:sz="0" w:space="0" w:color="auto"/>
        <w:bottom w:val="none" w:sz="0" w:space="0" w:color="auto"/>
        <w:right w:val="none" w:sz="0" w:space="0" w:color="auto"/>
      </w:divBdr>
    </w:div>
    <w:div w:id="837186905">
      <w:bodyDiv w:val="1"/>
      <w:marLeft w:val="0"/>
      <w:marRight w:val="0"/>
      <w:marTop w:val="0"/>
      <w:marBottom w:val="0"/>
      <w:divBdr>
        <w:top w:val="none" w:sz="0" w:space="0" w:color="auto"/>
        <w:left w:val="none" w:sz="0" w:space="0" w:color="auto"/>
        <w:bottom w:val="none" w:sz="0" w:space="0" w:color="auto"/>
        <w:right w:val="none" w:sz="0" w:space="0" w:color="auto"/>
      </w:divBdr>
    </w:div>
    <w:div w:id="868761218">
      <w:bodyDiv w:val="1"/>
      <w:marLeft w:val="0"/>
      <w:marRight w:val="0"/>
      <w:marTop w:val="0"/>
      <w:marBottom w:val="0"/>
      <w:divBdr>
        <w:top w:val="none" w:sz="0" w:space="0" w:color="auto"/>
        <w:left w:val="none" w:sz="0" w:space="0" w:color="auto"/>
        <w:bottom w:val="none" w:sz="0" w:space="0" w:color="auto"/>
        <w:right w:val="none" w:sz="0" w:space="0" w:color="auto"/>
      </w:divBdr>
    </w:div>
    <w:div w:id="1026059267">
      <w:bodyDiv w:val="1"/>
      <w:marLeft w:val="0"/>
      <w:marRight w:val="0"/>
      <w:marTop w:val="0"/>
      <w:marBottom w:val="0"/>
      <w:divBdr>
        <w:top w:val="none" w:sz="0" w:space="0" w:color="auto"/>
        <w:left w:val="none" w:sz="0" w:space="0" w:color="auto"/>
        <w:bottom w:val="none" w:sz="0" w:space="0" w:color="auto"/>
        <w:right w:val="none" w:sz="0" w:space="0" w:color="auto"/>
      </w:divBdr>
    </w:div>
    <w:div w:id="1293369369">
      <w:bodyDiv w:val="1"/>
      <w:marLeft w:val="0"/>
      <w:marRight w:val="0"/>
      <w:marTop w:val="0"/>
      <w:marBottom w:val="0"/>
      <w:divBdr>
        <w:top w:val="none" w:sz="0" w:space="0" w:color="auto"/>
        <w:left w:val="none" w:sz="0" w:space="0" w:color="auto"/>
        <w:bottom w:val="none" w:sz="0" w:space="0" w:color="auto"/>
        <w:right w:val="none" w:sz="0" w:space="0" w:color="auto"/>
      </w:divBdr>
    </w:div>
    <w:div w:id="1524243141">
      <w:bodyDiv w:val="1"/>
      <w:marLeft w:val="0"/>
      <w:marRight w:val="0"/>
      <w:marTop w:val="0"/>
      <w:marBottom w:val="0"/>
      <w:divBdr>
        <w:top w:val="none" w:sz="0" w:space="0" w:color="auto"/>
        <w:left w:val="none" w:sz="0" w:space="0" w:color="auto"/>
        <w:bottom w:val="none" w:sz="0" w:space="0" w:color="auto"/>
        <w:right w:val="none" w:sz="0" w:space="0" w:color="auto"/>
      </w:divBdr>
    </w:div>
    <w:div w:id="1546523457">
      <w:bodyDiv w:val="1"/>
      <w:marLeft w:val="0"/>
      <w:marRight w:val="0"/>
      <w:marTop w:val="0"/>
      <w:marBottom w:val="0"/>
      <w:divBdr>
        <w:top w:val="none" w:sz="0" w:space="0" w:color="auto"/>
        <w:left w:val="none" w:sz="0" w:space="0" w:color="auto"/>
        <w:bottom w:val="none" w:sz="0" w:space="0" w:color="auto"/>
        <w:right w:val="none" w:sz="0" w:space="0" w:color="auto"/>
      </w:divBdr>
    </w:div>
    <w:div w:id="1601836714">
      <w:bodyDiv w:val="1"/>
      <w:marLeft w:val="0"/>
      <w:marRight w:val="0"/>
      <w:marTop w:val="0"/>
      <w:marBottom w:val="0"/>
      <w:divBdr>
        <w:top w:val="none" w:sz="0" w:space="0" w:color="auto"/>
        <w:left w:val="none" w:sz="0" w:space="0" w:color="auto"/>
        <w:bottom w:val="none" w:sz="0" w:space="0" w:color="auto"/>
        <w:right w:val="none" w:sz="0" w:space="0" w:color="auto"/>
      </w:divBdr>
    </w:div>
    <w:div w:id="1702704925">
      <w:bodyDiv w:val="1"/>
      <w:marLeft w:val="0"/>
      <w:marRight w:val="0"/>
      <w:marTop w:val="0"/>
      <w:marBottom w:val="0"/>
      <w:divBdr>
        <w:top w:val="none" w:sz="0" w:space="0" w:color="auto"/>
        <w:left w:val="none" w:sz="0" w:space="0" w:color="auto"/>
        <w:bottom w:val="none" w:sz="0" w:space="0" w:color="auto"/>
        <w:right w:val="none" w:sz="0" w:space="0" w:color="auto"/>
      </w:divBdr>
    </w:div>
    <w:div w:id="1783963400">
      <w:bodyDiv w:val="1"/>
      <w:marLeft w:val="0"/>
      <w:marRight w:val="0"/>
      <w:marTop w:val="0"/>
      <w:marBottom w:val="0"/>
      <w:divBdr>
        <w:top w:val="none" w:sz="0" w:space="0" w:color="auto"/>
        <w:left w:val="none" w:sz="0" w:space="0" w:color="auto"/>
        <w:bottom w:val="none" w:sz="0" w:space="0" w:color="auto"/>
        <w:right w:val="none" w:sz="0" w:space="0" w:color="auto"/>
      </w:divBdr>
    </w:div>
    <w:div w:id="1838105830">
      <w:bodyDiv w:val="1"/>
      <w:marLeft w:val="0"/>
      <w:marRight w:val="0"/>
      <w:marTop w:val="0"/>
      <w:marBottom w:val="0"/>
      <w:divBdr>
        <w:top w:val="none" w:sz="0" w:space="0" w:color="auto"/>
        <w:left w:val="none" w:sz="0" w:space="0" w:color="auto"/>
        <w:bottom w:val="none" w:sz="0" w:space="0" w:color="auto"/>
        <w:right w:val="none" w:sz="0" w:space="0" w:color="auto"/>
      </w:divBdr>
    </w:div>
    <w:div w:id="1896501335">
      <w:bodyDiv w:val="1"/>
      <w:marLeft w:val="0"/>
      <w:marRight w:val="0"/>
      <w:marTop w:val="0"/>
      <w:marBottom w:val="0"/>
      <w:divBdr>
        <w:top w:val="none" w:sz="0" w:space="0" w:color="auto"/>
        <w:left w:val="none" w:sz="0" w:space="0" w:color="auto"/>
        <w:bottom w:val="none" w:sz="0" w:space="0" w:color="auto"/>
        <w:right w:val="none" w:sz="0" w:space="0" w:color="auto"/>
      </w:divBdr>
    </w:div>
    <w:div w:id="1956326608">
      <w:bodyDiv w:val="1"/>
      <w:marLeft w:val="0"/>
      <w:marRight w:val="0"/>
      <w:marTop w:val="0"/>
      <w:marBottom w:val="0"/>
      <w:divBdr>
        <w:top w:val="none" w:sz="0" w:space="0" w:color="auto"/>
        <w:left w:val="none" w:sz="0" w:space="0" w:color="auto"/>
        <w:bottom w:val="none" w:sz="0" w:space="0" w:color="auto"/>
        <w:right w:val="none" w:sz="0" w:space="0" w:color="auto"/>
      </w:divBdr>
    </w:div>
    <w:div w:id="1975409822">
      <w:bodyDiv w:val="1"/>
      <w:marLeft w:val="0"/>
      <w:marRight w:val="0"/>
      <w:marTop w:val="0"/>
      <w:marBottom w:val="0"/>
      <w:divBdr>
        <w:top w:val="none" w:sz="0" w:space="0" w:color="auto"/>
        <w:left w:val="none" w:sz="0" w:space="0" w:color="auto"/>
        <w:bottom w:val="none" w:sz="0" w:space="0" w:color="auto"/>
        <w:right w:val="none" w:sz="0" w:space="0" w:color="auto"/>
      </w:divBdr>
    </w:div>
    <w:div w:id="2058814390">
      <w:bodyDiv w:val="1"/>
      <w:marLeft w:val="0"/>
      <w:marRight w:val="0"/>
      <w:marTop w:val="0"/>
      <w:marBottom w:val="0"/>
      <w:divBdr>
        <w:top w:val="none" w:sz="0" w:space="0" w:color="auto"/>
        <w:left w:val="none" w:sz="0" w:space="0" w:color="auto"/>
        <w:bottom w:val="none" w:sz="0" w:space="0" w:color="auto"/>
        <w:right w:val="none" w:sz="0" w:space="0" w:color="auto"/>
      </w:divBdr>
    </w:div>
    <w:div w:id="2117405366">
      <w:bodyDiv w:val="1"/>
      <w:marLeft w:val="0"/>
      <w:marRight w:val="0"/>
      <w:marTop w:val="0"/>
      <w:marBottom w:val="0"/>
      <w:divBdr>
        <w:top w:val="none" w:sz="0" w:space="0" w:color="auto"/>
        <w:left w:val="none" w:sz="0" w:space="0" w:color="auto"/>
        <w:bottom w:val="none" w:sz="0" w:space="0" w:color="auto"/>
        <w:right w:val="none" w:sz="0" w:space="0" w:color="auto"/>
      </w:divBdr>
    </w:div>
    <w:div w:id="213432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magnanini@mepartners.it%20"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84899755F9BD5409F08211167B18004" ma:contentTypeVersion="12" ma:contentTypeDescription="Creare un nuovo documento." ma:contentTypeScope="" ma:versionID="b6374741458a06b1e90db270ce4def52">
  <xsd:schema xmlns:xsd="http://www.w3.org/2001/XMLSchema" xmlns:xs="http://www.w3.org/2001/XMLSchema" xmlns:p="http://schemas.microsoft.com/office/2006/metadata/properties" xmlns:ns3="ce0c7862-a9fb-47c8-9f3f-7288f644df64" xmlns:ns4="c4d2b8ed-3790-4c9f-9dd1-dc3f3b5c7573" targetNamespace="http://schemas.microsoft.com/office/2006/metadata/properties" ma:root="true" ma:fieldsID="a561fe4f623a702866ca95990bd1ccbc" ns3:_="" ns4:_="">
    <xsd:import namespace="ce0c7862-a9fb-47c8-9f3f-7288f644df64"/>
    <xsd:import namespace="c4d2b8ed-3790-4c9f-9dd1-dc3f3b5c75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7862-a9fb-47c8-9f3f-7288f644d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d2b8ed-3790-4c9f-9dd1-dc3f3b5c7573"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48E24-4DAD-405F-A1D3-F5B6B95B79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A12BE3-23E2-471C-A316-F8A4632C9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7862-a9fb-47c8-9f3f-7288f644df64"/>
    <ds:schemaRef ds:uri="c4d2b8ed-3790-4c9f-9dd1-dc3f3b5c7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B3A48-F815-41E5-AF1C-AEBFD02EA2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1306</Words>
  <Characters>7450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Ferraro</dc:creator>
  <cp:keywords/>
  <dc:description/>
  <cp:lastModifiedBy>Francesca Magnanini</cp:lastModifiedBy>
  <cp:revision>8</cp:revision>
  <cp:lastPrinted>2024-05-03T07:43:00Z</cp:lastPrinted>
  <dcterms:created xsi:type="dcterms:W3CDTF">2024-05-14T08:59:00Z</dcterms:created>
  <dcterms:modified xsi:type="dcterms:W3CDTF">2024-05-16T09:27:00Z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0x010100484899755F9BD5409F08211167B18004</vt:lpwstr>
  </property>
  <property fmtid="{D5CDD505-2E9C-101B-9397-08002B2CF9AE}" pid="3" name="GrammarlyDocumentId">
    <vt:lpwstr>0aeb25ce778f99ea91cce8bd37b19ff4d3069feb05a8a19000182b577d9d087c</vt:lpwstr>
  </property>
</Properties>
</file>